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客户需求书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 w:eastAsia="宋体" w:cs="Times New Roman"/>
          <w:sz w:val="28"/>
          <w:szCs w:val="28"/>
          <w:lang w:val="en-US" w:eastAsia="zh-CN"/>
        </w:rPr>
        <w:t>施工及报价要求：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根据《医疗机构危险化学品安全管理规范》文件要求，为规范危险化学药品的储存与管理，我院拟设置符合国家标准的专用危化品仓库。仓库选址在污水站南侧方舱CT，独立设置,配齐消防设施，确保安全。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2、项目控制价为13700元，以实际中标价为准，投标时附产品参数介绍，不承诺最低价中标，请充分考察现场考虑各种不利因素。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3、投标人须具备独立的法人营业资格，具有消防工程相关资质。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4、工期要求：接到中标通知后10个日历日，质保期：1年。</w:t>
      </w:r>
    </w:p>
    <w:tbl>
      <w:tblPr>
        <w:tblStyle w:val="18"/>
        <w:tblW w:w="8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94"/>
        <w:gridCol w:w="3306"/>
        <w:gridCol w:w="480"/>
        <w:gridCol w:w="480"/>
        <w:gridCol w:w="625"/>
        <w:gridCol w:w="708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淮北市人民医院危化品库房设置清单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防爆灯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防爆防腐等级：IP66 WF2 防爆标准等级：EX de IIC T6  200W，含安装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工业防爆插座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1A1A1A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1A1A1A"/>
                <w:kern w:val="0"/>
                <w:sz w:val="20"/>
                <w:szCs w:val="20"/>
                <w:u w:val="none"/>
                <w:lang w:val="en-US" w:eastAsia="zh-CN" w:bidi="ar"/>
              </w:rPr>
              <w:t>无火花防粉尘防爆插销 防护等级IP66 防爆等级Ex de IIC，含安装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防爆排风扇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风量3m</w:t>
            </w:r>
            <w:r>
              <w:rPr>
                <w:rStyle w:val="70"/>
                <w:lang w:val="en-US" w:eastAsia="zh-CN" w:bidi="ar"/>
              </w:rPr>
              <w:t>³</w:t>
            </w:r>
            <w:r>
              <w:rPr>
                <w:rStyle w:val="71"/>
                <w:lang w:val="en-US" w:eastAsia="zh-CN" w:bidi="ar"/>
              </w:rPr>
              <w:t>/h 转速10000r/h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含防水百叶、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防爆摄像机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防爆摄像头参数：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防爆标志：Ex db IIC T6 Gb/Ex tb IIIC T80℃ Db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防护等级：IP66/68（2m2h）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最高分辨率可达2560 × 1440 @25 fps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支持低码率、低延时、ROI感兴趣区域增强编码、SVC自适应编码技术，支持Smart265编码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高效双色补光灯，使用寿命长，照射距离可达60 m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ICR红外滤片式自动切换，实现真正的日夜监控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支持AC100-240V和PoE供电功能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支持3D数字降噪，支持120 dB超宽动态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支持走廊模式，背光补偿，自动电子快门功能，适应不同监控环境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支持GB28181接入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支持NAS、Email、FTP、NTP服务器测试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2"/>
                <w:rFonts w:eastAsia="仿宋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外壳材质：铝合金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最高分辨率可达2560 × 1440 @25 fps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3"/>
                <w:rFonts w:eastAsia="宋体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支持SmartIR，防止夜间红外过曝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3"/>
                <w:rFonts w:eastAsia="宋体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支持背光补偿，强光抑制，3D数字降噪，数字宽动态，适应不同使用环境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3"/>
                <w:rFonts w:eastAsia="宋体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支持开放型网络视频接口，ISAPI，SDK，GB28181协议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3"/>
                <w:rFonts w:eastAsia="宋体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1个内置麦克风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3"/>
                <w:rFonts w:eastAsia="宋体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智能补光，支持白光/红外双补光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3"/>
                <w:rFonts w:eastAsia="宋体"/>
                <w:lang w:val="en-US" w:eastAsia="zh-CN" w:bidi="ar"/>
              </w:rPr>
              <w:t>•</w:t>
            </w:r>
            <w:r>
              <w:rPr>
                <w:rStyle w:val="71"/>
                <w:lang w:val="en-US" w:eastAsia="zh-CN" w:bidi="ar"/>
              </w:rPr>
              <w:t xml:space="preserve"> 符合IP67防尘防水设计，可靠性高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a)</w:t>
            </w:r>
            <w:r>
              <w:rPr>
                <w:rStyle w:val="74"/>
                <w:rFonts w:ascii="宋体" w:hAnsi="宋体" w:eastAsia="仿宋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71"/>
                <w:lang w:val="en-US" w:eastAsia="zh-CN" w:bidi="ar"/>
              </w:rPr>
              <w:t>基础性能强劲，最大支持8路1080P解码，4K超清输出，满接6MP相机，满配8T硬盘；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1"/>
                <w:lang w:val="en-US" w:eastAsia="zh-CN" w:bidi="ar"/>
              </w:rPr>
              <w:t>b)</w:t>
            </w:r>
            <w:r>
              <w:rPr>
                <w:rStyle w:val="74"/>
                <w:rFonts w:ascii="宋体" w:hAnsi="宋体" w:eastAsia="仿宋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71"/>
                <w:lang w:val="en-US" w:eastAsia="zh-CN" w:bidi="ar"/>
              </w:rPr>
              <w:t>普惠AI，支持智能分析，最大4路智能人/车侦测，可精准识别人/车并报警，助力事中干预；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1"/>
                <w:lang w:val="en-US" w:eastAsia="zh-CN" w:bidi="ar"/>
              </w:rPr>
              <w:t>c)</w:t>
            </w:r>
            <w:r>
              <w:rPr>
                <w:rStyle w:val="74"/>
                <w:rFonts w:ascii="宋体" w:hAnsi="宋体" w:eastAsia="仿宋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71"/>
                <w:lang w:val="en-US" w:eastAsia="zh-CN" w:bidi="ar"/>
              </w:rPr>
              <w:t>支持人/车录像标记和快速检索/回查，大幅提升关键录像回查效率；</w:t>
            </w:r>
            <w:r>
              <w:rPr>
                <w:rStyle w:val="71"/>
                <w:lang w:val="en-US" w:eastAsia="zh-CN" w:bidi="ar"/>
              </w:rPr>
              <w:br w:type="textWrapping"/>
            </w:r>
            <w:r>
              <w:rPr>
                <w:rStyle w:val="71"/>
                <w:lang w:val="en-US" w:eastAsia="zh-CN" w:bidi="ar"/>
              </w:rPr>
              <w:t>d)</w:t>
            </w:r>
            <w:r>
              <w:rPr>
                <w:rStyle w:val="74"/>
                <w:rFonts w:ascii="宋体" w:hAnsi="宋体" w:eastAsia="仿宋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71"/>
                <w:lang w:val="en-US" w:eastAsia="zh-CN" w:bidi="ar"/>
              </w:rPr>
              <w:t>支持通过萤石、ISUP 5.0、GB28181协议接入各类平台；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含8T硬盘一块可保存90天录像、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8口千兆POE 48V65W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24英寸/1200P/60HZ/IPS屏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防盗窗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安全锁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消防沙池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1*1*1米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配黄沙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浓度报警器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，易燃易爆气体检测，2副酒精探头1台主机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空调移机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含穿管、布线、调试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房间整理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拆除现有灯具、插座、地面螺钉等，安装移门门插（定制≥40CM长），为确保安全现有灯具、插座、空调等布线废弃，重新按照防爆要求穿管、布设。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微型消防站长1.2米，高1.6米，宽0.4米。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战斗服2套（头盔、手套、衣服、裤子、腰带、靴子），灭火毯2块，5公斤干粉灭火器2具，消防水带1盘，消防水枪头1个，消防铲2把，消防斧1个，工业断线钳1个，手电1个，防烟面罩2个、撬棍1个。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1、综合单价为包含了人工费、材料费、机械费、脚手架、垂直运输、垃圾外运、成品保护费、安全文明施工费、规费、管理费、利润、税金等一切费用的综合全费用单价。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2、要求考察现场，充分考虑各种不利因素，不得以不了解现场为由提出任何变更申请。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3、售后响应时长：0.5小时内。出现重大问题，2小时内到达现场解决问题 。</w:t>
            </w:r>
          </w:p>
        </w:tc>
      </w:tr>
    </w:tbl>
    <w:p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0D746F4"/>
    <w:rsid w:val="04C5285F"/>
    <w:rsid w:val="07AE036B"/>
    <w:rsid w:val="133B7B67"/>
    <w:rsid w:val="19B36D72"/>
    <w:rsid w:val="35075CD2"/>
    <w:rsid w:val="5BC77759"/>
    <w:rsid w:val="670B68C2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91"/>
    <w:basedOn w:val="2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1">
    <w:name w:val="font71"/>
    <w:basedOn w:val="20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2">
    <w:name w:val="font101"/>
    <w:basedOn w:val="2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3">
    <w:name w:val="font41"/>
    <w:basedOn w:val="2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4">
    <w:name w:val="font112"/>
    <w:basedOn w:val="20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1547</Characters>
  <Lines>0</Lines>
  <Paragraphs>111</Paragraphs>
  <TotalTime>4</TotalTime>
  <ScaleCrop>false</ScaleCrop>
  <LinksUpToDate>false</LinksUpToDate>
  <CharactersWithSpaces>1615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user</cp:lastModifiedBy>
  <cp:lastPrinted>2025-04-27T02:07:49Z</cp:lastPrinted>
  <dcterms:modified xsi:type="dcterms:W3CDTF">2025-04-27T02:07:50Z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2052-11.1.0.12165</vt:lpwstr>
  </property>
  <property fmtid="{D5CDD505-2E9C-101B-9397-08002B2CF9AE}" pid="4" name="ICV">
    <vt:lpwstr>C66C1575392E4A888D0ABBD75252D560</vt:lpwstr>
  </property>
  <property fmtid="{D5CDD505-2E9C-101B-9397-08002B2CF9AE}" pid="5" name="KSOTemplateDocerSaveRecord">
    <vt:lpwstr>eyJoZGlkIjoiYzE0MzVjN2RlMWM0NmI1YTA5YzQ3MTYxZjEwMjAyMDYiLCJ1c2VySWQiOiIyMDMzNDk0NjYifQ==</vt:lpwstr>
  </property>
</Properties>
</file>