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30AF3">
      <w:pPr>
        <w:widowControl/>
        <w:spacing w:line="560" w:lineRule="exact"/>
        <w:ind w:firstLine="643" w:firstLineChars="200"/>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淮北市人民医院多功能医用创口冲洗机采购项目</w:t>
      </w:r>
    </w:p>
    <w:p w14:paraId="109EC87E">
      <w:pPr>
        <w:widowControl/>
        <w:spacing w:line="560" w:lineRule="exact"/>
        <w:ind w:firstLine="643" w:firstLineChars="200"/>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议价文件</w:t>
      </w:r>
    </w:p>
    <w:p w14:paraId="06FF8EBE">
      <w:pPr>
        <w:pStyle w:val="2"/>
        <w:widowControl/>
        <w:adjustRightInd w:val="0"/>
        <w:snapToGrid w:val="0"/>
        <w:spacing w:before="48" w:beforeLines="20" w:after="48" w:afterLines="20" w:line="440" w:lineRule="exact"/>
        <w:ind w:firstLine="504" w:firstLineChars="180"/>
        <w:rPr>
          <w:rStyle w:val="5"/>
          <w:rFonts w:hint="eastAsia" w:ascii="Arial" w:hAnsi="宋体" w:eastAsia="黑体" w:cs="Times New Roman"/>
          <w:b w:val="0"/>
          <w:bCs w:val="0"/>
          <w:color w:val="000000"/>
          <w:sz w:val="28"/>
          <w:szCs w:val="28"/>
          <w:highlight w:val="none"/>
        </w:rPr>
      </w:pPr>
      <w:r>
        <w:rPr>
          <w:rStyle w:val="5"/>
          <w:rFonts w:hint="eastAsia" w:ascii="Arial" w:hAnsi="宋体" w:eastAsia="黑体" w:cs="Times New Roman"/>
          <w:b w:val="0"/>
          <w:bCs w:val="0"/>
          <w:color w:val="000000"/>
          <w:sz w:val="28"/>
          <w:szCs w:val="28"/>
          <w:highlight w:val="none"/>
        </w:rPr>
        <w:t>一、项目基本情况</w:t>
      </w:r>
    </w:p>
    <w:p w14:paraId="7D04A73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Calibri" w:hAnsi="Calibri" w:eastAsia="仿宋"/>
          <w:color w:val="000000"/>
          <w:sz w:val="28"/>
          <w:szCs w:val="28"/>
          <w:highlight w:val="none"/>
          <w:lang w:eastAsia="zh-CN"/>
        </w:rPr>
      </w:pPr>
      <w:r>
        <w:rPr>
          <w:rFonts w:hint="eastAsia" w:ascii="Calibri" w:hAnsi="Calibri" w:eastAsia="仿宋"/>
          <w:color w:val="000000"/>
          <w:sz w:val="28"/>
          <w:szCs w:val="28"/>
          <w:highlight w:val="none"/>
        </w:rPr>
        <w:t>项目名称</w:t>
      </w:r>
      <w:r>
        <w:rPr>
          <w:rFonts w:hint="eastAsia" w:ascii="Calibri" w:hAnsi="Calibri" w:eastAsia="仿宋"/>
          <w:color w:val="000000"/>
          <w:sz w:val="28"/>
          <w:szCs w:val="28"/>
          <w:highlight w:val="none"/>
          <w:lang w:eastAsia="zh-CN"/>
        </w:rPr>
        <w:t>：淮北市人民医院多功能医用创口冲洗机采购项目</w:t>
      </w:r>
    </w:p>
    <w:p w14:paraId="5705A221">
      <w:pPr>
        <w:adjustRightInd w:val="0"/>
        <w:snapToGrid w:val="0"/>
        <w:spacing w:line="440" w:lineRule="exact"/>
        <w:ind w:firstLine="560" w:firstLineChars="200"/>
        <w:rPr>
          <w:rFonts w:hint="eastAsia" w:ascii="Calibri" w:hAnsi="Calibri" w:eastAsia="仿宋"/>
          <w:color w:val="000000"/>
          <w:sz w:val="28"/>
          <w:szCs w:val="28"/>
          <w:highlight w:val="none"/>
          <w:lang w:eastAsia="zh-CN"/>
        </w:rPr>
      </w:pPr>
      <w:r>
        <w:rPr>
          <w:rFonts w:hint="eastAsia" w:ascii="Calibri" w:hAnsi="Calibri" w:eastAsia="仿宋"/>
          <w:color w:val="000000"/>
          <w:sz w:val="28"/>
          <w:szCs w:val="28"/>
          <w:highlight w:val="none"/>
        </w:rPr>
        <w:t>采购方式：</w:t>
      </w:r>
      <w:r>
        <w:rPr>
          <w:rFonts w:hint="eastAsia" w:ascii="Calibri" w:hAnsi="Calibri" w:eastAsia="仿宋"/>
          <w:color w:val="000000"/>
          <w:sz w:val="28"/>
          <w:szCs w:val="28"/>
          <w:highlight w:val="none"/>
          <w:lang w:val="en-US" w:eastAsia="zh-CN"/>
        </w:rPr>
        <w:t>议价</w:t>
      </w:r>
    </w:p>
    <w:p w14:paraId="1A2B5FB8">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5万</w:t>
      </w:r>
      <w:r>
        <w:rPr>
          <w:rFonts w:hint="eastAsia" w:ascii="仿宋" w:hAnsi="仿宋" w:eastAsia="仿宋"/>
          <w:color w:val="000000"/>
          <w:sz w:val="28"/>
          <w:szCs w:val="28"/>
          <w:highlight w:val="none"/>
        </w:rPr>
        <w:t>元。</w:t>
      </w:r>
    </w:p>
    <w:p w14:paraId="1D6A0B01">
      <w:pPr>
        <w:adjustRightInd w:val="0"/>
        <w:snapToGrid w:val="0"/>
        <w:spacing w:line="44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5万</w:t>
      </w:r>
      <w:r>
        <w:rPr>
          <w:rFonts w:hint="eastAsia" w:ascii="仿宋" w:hAnsi="仿宋" w:eastAsia="仿宋"/>
          <w:color w:val="000000"/>
          <w:sz w:val="28"/>
          <w:szCs w:val="28"/>
          <w:highlight w:val="none"/>
        </w:rPr>
        <w:t>元。</w:t>
      </w:r>
    </w:p>
    <w:p w14:paraId="02C25F7E">
      <w:pPr>
        <w:adjustRightInd w:val="0"/>
        <w:snapToGrid w:val="0"/>
        <w:spacing w:line="440" w:lineRule="exact"/>
        <w:ind w:firstLine="560" w:firstLineChars="200"/>
        <w:rPr>
          <w:rFonts w:hint="default" w:ascii="仿宋" w:hAnsi="仿宋" w:eastAsia="仿宋"/>
          <w:b/>
          <w:bCs/>
          <w:color w:val="000000"/>
          <w:sz w:val="28"/>
          <w:szCs w:val="28"/>
          <w:highlight w:val="none"/>
          <w:lang w:val="en-US" w:eastAsia="zh-CN"/>
        </w:rPr>
      </w:pPr>
      <w:r>
        <w:rPr>
          <w:rFonts w:hint="eastAsia" w:ascii="仿宋" w:hAnsi="仿宋" w:eastAsia="仿宋"/>
          <w:color w:val="000000"/>
          <w:sz w:val="28"/>
          <w:szCs w:val="28"/>
          <w:highlight w:val="none"/>
          <w:lang w:val="en-US" w:eastAsia="zh-CN"/>
        </w:rPr>
        <w:t>供货期限</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中标</w:t>
      </w:r>
      <w:r>
        <w:rPr>
          <w:rFonts w:hint="eastAsia" w:ascii="仿宋" w:hAnsi="仿宋" w:eastAsia="仿宋"/>
          <w:color w:val="000000"/>
          <w:sz w:val="28"/>
          <w:szCs w:val="28"/>
          <w:highlight w:val="none"/>
        </w:rPr>
        <w:t>后</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个日历日内完成</w:t>
      </w:r>
      <w:r>
        <w:rPr>
          <w:rFonts w:hint="eastAsia" w:ascii="仿宋" w:hAnsi="仿宋" w:eastAsia="仿宋"/>
          <w:color w:val="000000"/>
          <w:sz w:val="28"/>
          <w:szCs w:val="28"/>
          <w:highlight w:val="none"/>
          <w:lang w:val="en-US" w:eastAsia="zh-CN"/>
        </w:rPr>
        <w:t>供货、安装、调试，并通过验收</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供货商可根据自身情况报出合理的最短日期。</w:t>
      </w:r>
      <w:r>
        <w:rPr>
          <w:rFonts w:hint="eastAsia" w:ascii="仿宋" w:hAnsi="仿宋" w:eastAsia="仿宋"/>
          <w:b/>
          <w:bCs/>
          <w:color w:val="000000"/>
          <w:sz w:val="28"/>
          <w:szCs w:val="28"/>
          <w:highlight w:val="none"/>
          <w:lang w:val="en-US" w:eastAsia="zh-CN"/>
        </w:rPr>
        <w:t>若不能在规定期限完成供货验收，中标人须向医院账户缴纳中标价等额资金作为履约担保。</w:t>
      </w:r>
    </w:p>
    <w:p w14:paraId="3A28E825">
      <w:pPr>
        <w:adjustRightInd w:val="0"/>
        <w:snapToGrid w:val="0"/>
        <w:spacing w:line="440" w:lineRule="exact"/>
        <w:ind w:firstLine="560" w:firstLineChars="200"/>
        <w:rPr>
          <w:rFonts w:ascii="Calibri" w:hAnsi="Calibri" w:eastAsia="仿宋"/>
          <w:color w:val="000000"/>
          <w:sz w:val="28"/>
          <w:szCs w:val="28"/>
          <w:highlight w:val="none"/>
        </w:rPr>
      </w:pPr>
      <w:r>
        <w:rPr>
          <w:rFonts w:hint="eastAsia" w:ascii="Calibri" w:hAnsi="Calibri" w:eastAsia="仿宋"/>
          <w:color w:val="000000"/>
          <w:sz w:val="28"/>
          <w:szCs w:val="28"/>
          <w:highlight w:val="none"/>
        </w:rPr>
        <w:t>本项目是否接受联合体：否。</w:t>
      </w:r>
    </w:p>
    <w:p w14:paraId="2234DE35">
      <w:pPr>
        <w:pStyle w:val="2"/>
        <w:widowControl/>
        <w:adjustRightInd w:val="0"/>
        <w:snapToGrid w:val="0"/>
        <w:spacing w:before="48" w:beforeLines="20" w:after="48" w:afterLines="20" w:line="440" w:lineRule="exact"/>
        <w:ind w:firstLine="504" w:firstLineChars="180"/>
        <w:rPr>
          <w:rStyle w:val="5"/>
          <w:rFonts w:hint="eastAsia" w:ascii="Arial" w:hAnsi="宋体" w:eastAsia="黑体" w:cs="Times New Roman"/>
          <w:b w:val="0"/>
          <w:bCs w:val="0"/>
          <w:color w:val="000000"/>
          <w:sz w:val="28"/>
          <w:szCs w:val="28"/>
          <w:highlight w:val="none"/>
        </w:rPr>
      </w:pPr>
      <w:bookmarkStart w:id="8" w:name="_GoBack"/>
      <w:bookmarkEnd w:id="8"/>
      <w:r>
        <w:rPr>
          <w:rStyle w:val="5"/>
          <w:rFonts w:hint="eastAsia" w:ascii="Arial" w:hAnsi="宋体" w:eastAsia="黑体" w:cs="Times New Roman"/>
          <w:b w:val="0"/>
          <w:bCs w:val="0"/>
          <w:color w:val="000000"/>
          <w:sz w:val="28"/>
          <w:szCs w:val="28"/>
          <w:highlight w:val="none"/>
          <w:lang w:val="en-US"/>
        </w:rPr>
        <w:t>二、</w:t>
      </w:r>
      <w:r>
        <w:rPr>
          <w:rStyle w:val="5"/>
          <w:rFonts w:hint="eastAsia" w:ascii="Arial" w:hAnsi="宋体" w:eastAsia="黑体" w:cs="Times New Roman"/>
          <w:b w:val="0"/>
          <w:bCs w:val="0"/>
          <w:color w:val="000000"/>
          <w:sz w:val="28"/>
          <w:szCs w:val="28"/>
          <w:highlight w:val="none"/>
        </w:rPr>
        <w:t>采购需求</w:t>
      </w:r>
    </w:p>
    <w:p w14:paraId="6AEE2407">
      <w:pPr>
        <w:pStyle w:val="2"/>
        <w:spacing w:before="0" w:after="0" w:line="360" w:lineRule="auto"/>
        <w:rPr>
          <w:rFonts w:hint="default" w:ascii="微软雅黑" w:hAnsi="微软雅黑" w:eastAsia="仿宋"/>
          <w:color w:val="000000"/>
          <w:sz w:val="28"/>
          <w:szCs w:val="28"/>
          <w:highlight w:val="none"/>
          <w:lang w:val="en-US" w:eastAsia="zh-CN"/>
        </w:rPr>
      </w:pPr>
      <w:r>
        <w:rPr>
          <w:rFonts w:hint="eastAsia" w:ascii="仿宋" w:hAnsi="仿宋" w:eastAsia="仿宋"/>
          <w:b w:val="0"/>
          <w:color w:val="000000"/>
          <w:sz w:val="28"/>
          <w:szCs w:val="28"/>
          <w:highlight w:val="none"/>
          <w:lang w:val="en-US" w:eastAsia="zh-CN"/>
        </w:rPr>
        <w:t>参数要求</w:t>
      </w:r>
    </w:p>
    <w:p w14:paraId="23C55C2D">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1.输入功率：2200va。</w:t>
      </w:r>
    </w:p>
    <w:p w14:paraId="54CC9C4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 xml:space="preserve">2.清水流量：350ml/min～1000ml/min。 </w:t>
      </w:r>
    </w:p>
    <w:p w14:paraId="1D6DEAE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3.可以按档位调节出水流量和压力。</w:t>
      </w:r>
    </w:p>
    <w:p w14:paraId="521608E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4.工作模式：应至少包含自动交替冲洗、手动洗液冲洗、手动清水动洗三种工作模式。</w:t>
      </w:r>
    </w:p>
    <w:p w14:paraId="2822D7E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w:t>
      </w:r>
      <w:r>
        <w:rPr>
          <w:rFonts w:hint="eastAsia" w:ascii="仿宋" w:hAnsi="仿宋" w:eastAsia="仿宋" w:cs="Times New Roman"/>
          <w:b w:val="0"/>
          <w:bCs w:val="0"/>
          <w:color w:val="000000"/>
          <w:kern w:val="2"/>
          <w:sz w:val="24"/>
          <w:szCs w:val="24"/>
          <w:highlight w:val="none"/>
          <w:lang w:val="en-US" w:eastAsia="zh-CN" w:bidi="ar-SA"/>
        </w:rPr>
        <w:t>5.可使用清洗液冲洗喷洒伤口，冲洗时液流会有间歇式脉冲功能（提供技术文件证明）。</w:t>
      </w:r>
    </w:p>
    <w:p w14:paraId="0CF6189D">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6.有打印处置记录单的功能，记录单能长期保存(打印机本机自带、非外接)。</w:t>
      </w:r>
    </w:p>
    <w:p w14:paraId="1BF960AA">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7.有自带清洗水加热功能(非外接热水源)，清水温度范围28~36度，可以设定出水温度。</w:t>
      </w:r>
    </w:p>
    <w:p w14:paraId="412510C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w:t>
      </w:r>
      <w:r>
        <w:rPr>
          <w:rFonts w:hint="eastAsia" w:ascii="仿宋" w:hAnsi="仿宋" w:eastAsia="仿宋" w:cs="Times New Roman"/>
          <w:b w:val="0"/>
          <w:bCs w:val="0"/>
          <w:color w:val="000000"/>
          <w:kern w:val="2"/>
          <w:sz w:val="24"/>
          <w:szCs w:val="24"/>
          <w:highlight w:val="none"/>
          <w:lang w:val="en-US" w:eastAsia="zh-CN" w:bidi="ar-SA"/>
        </w:rPr>
        <w:t>8.手柄上有压力调节按键和暂停冲洗按键，方便用户操作。</w:t>
      </w:r>
    </w:p>
    <w:p w14:paraId="6048A63A">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9.显示屏支持触摸屏</w:t>
      </w:r>
    </w:p>
    <w:p w14:paraId="3B66D492">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10.与设备配套的冲洗液应为二类械字号产品</w:t>
      </w:r>
    </w:p>
    <w:p w14:paraId="13EF1E4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11.与设备配套的械字号冲洗液应为无菌提供</w:t>
      </w:r>
    </w:p>
    <w:p w14:paraId="469B4AA2">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12.设备有配套的同企业的无菌液体伤口敷料，溶液主要成分中应含有表面活性剂，利于伤口清洁（不包含在本次报价范围内，作为采购人后期采购参考，合同签订时成交供应商向采购人提供证明材料查验）。</w:t>
      </w:r>
    </w:p>
    <w:p w14:paraId="182607EA">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13.设备同企业的无菌液体伤口敷料，溶液pH值应在8.0~9.0之间（不包含在本次报价范围内，作为采购人后期采购参考，合同签订时，成交供应商向采购人提供查验）</w:t>
      </w:r>
    </w:p>
    <w:p w14:paraId="7D8AA06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14.设备同企业的无菌液体伤口敷料，应为冲洗型液体敷料（不包含在本次报价范围内，作为采购人后期采购参考，合同签订时，成交供应商向采购人提供查验，提供证明文件）</w:t>
      </w:r>
    </w:p>
    <w:p w14:paraId="6D75D346">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15.设备同企业的无菌液体伤口敷料，应明确说明可用在抓咬伤的创口冲洗（不包含在本次报价范围内，作为采购人后期采购参考，合同签订时，成交供应商向采购人提供查验，提供证明文件）。</w:t>
      </w:r>
    </w:p>
    <w:p w14:paraId="50523F71">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16.配备伤口冲洗池，冲洗池规格符合狂犬病预防暴露处置门诊要求</w:t>
      </w:r>
    </w:p>
    <w:p w14:paraId="0F0E4F0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17.设备要有与之配套的保险公告，为规避医疗纠纷风险，一旦免疫失败，生产厂家有为医疗机构、患者提供保险的能力，理赔额‌度≥100万(保障处置流程，保险公告证明，实际赔偿案例公开报道证明；合同签订时成交供应商向采购人提供查验）。</w:t>
      </w:r>
    </w:p>
    <w:p w14:paraId="364516A2">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Times New Roman"/>
          <w:b w:val="0"/>
          <w:bCs w:val="0"/>
          <w:color w:val="000000"/>
          <w:kern w:val="2"/>
          <w:sz w:val="24"/>
          <w:szCs w:val="24"/>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18、赠送满足≥300人次的无菌液体伤口敷料，设备使用的耗材至少满足三个不同厂家的产品。</w:t>
      </w:r>
    </w:p>
    <w:p w14:paraId="52683997">
      <w:pPr>
        <w:pStyle w:val="2"/>
        <w:spacing w:before="0" w:after="0" w:line="360" w:lineRule="auto"/>
        <w:rPr>
          <w:rFonts w:hint="eastAsia" w:ascii="仿宋" w:hAnsi="仿宋" w:eastAsia="仿宋"/>
          <w:b w:val="0"/>
          <w:color w:val="000000"/>
          <w:sz w:val="28"/>
          <w:szCs w:val="28"/>
          <w:highlight w:val="none"/>
        </w:rPr>
      </w:pPr>
      <w:r>
        <w:rPr>
          <w:rFonts w:hint="eastAsia" w:ascii="仿宋" w:hAnsi="仿宋" w:eastAsia="仿宋"/>
          <w:b w:val="0"/>
          <w:color w:val="000000"/>
          <w:sz w:val="28"/>
          <w:szCs w:val="28"/>
          <w:highlight w:val="none"/>
        </w:rPr>
        <w:t>报价要求</w:t>
      </w:r>
    </w:p>
    <w:p w14:paraId="4C99B0FB">
      <w:pPr>
        <w:spacing w:line="360" w:lineRule="auto"/>
        <w:ind w:firstLine="420" w:firstLineChars="200"/>
        <w:rPr>
          <w:rFonts w:ascii="仿宋" w:hAnsi="仿宋" w:eastAsia="仿宋"/>
          <w:color w:val="000000"/>
          <w:szCs w:val="21"/>
          <w:highlight w:val="none"/>
        </w:rPr>
      </w:pPr>
      <w:r>
        <w:rPr>
          <w:rFonts w:hint="eastAsia" w:ascii="仿宋" w:hAnsi="仿宋" w:eastAsia="仿宋"/>
          <w:color w:val="000000"/>
          <w:szCs w:val="21"/>
          <w:highlight w:val="none"/>
        </w:rPr>
        <w:t>本项目各包采用总价包干方式，供应商须根据采购内容和要求，报出各包响应总价，报价为完成各包项目的全部费用价格，采购人后期不再追加任何费用，供应商报价时应综合考虑报价风险。</w:t>
      </w:r>
    </w:p>
    <w:p w14:paraId="77714EC4">
      <w:pPr>
        <w:pStyle w:val="2"/>
        <w:spacing w:before="0" w:after="0" w:line="360" w:lineRule="auto"/>
        <w:rPr>
          <w:rFonts w:hint="eastAsia" w:ascii="仿宋" w:hAnsi="仿宋" w:eastAsia="仿宋"/>
          <w:b w:val="0"/>
          <w:color w:val="000000"/>
          <w:sz w:val="28"/>
          <w:szCs w:val="28"/>
          <w:highlight w:val="none"/>
        </w:rPr>
      </w:pPr>
      <w:r>
        <w:rPr>
          <w:rFonts w:hint="eastAsia" w:ascii="仿宋" w:hAnsi="仿宋" w:eastAsia="仿宋"/>
          <w:b w:val="0"/>
          <w:color w:val="000000"/>
          <w:sz w:val="28"/>
          <w:szCs w:val="28"/>
          <w:highlight w:val="none"/>
        </w:rPr>
        <w:t>其他要求</w:t>
      </w:r>
    </w:p>
    <w:p w14:paraId="2B781AEF">
      <w:pPr>
        <w:spacing w:line="360" w:lineRule="auto"/>
        <w:ind w:firstLine="420" w:firstLineChars="200"/>
        <w:rPr>
          <w:rFonts w:hint="eastAsia" w:ascii="仿宋" w:hAnsi="仿宋" w:eastAsia="仿宋"/>
          <w:color w:val="000000"/>
          <w:szCs w:val="21"/>
          <w:highlight w:val="none"/>
        </w:rPr>
      </w:pPr>
      <w:r>
        <w:rPr>
          <w:rFonts w:hint="eastAsia" w:ascii="仿宋" w:hAnsi="仿宋" w:eastAsia="仿宋"/>
          <w:color w:val="000000"/>
          <w:szCs w:val="21"/>
          <w:highlight w:val="none"/>
          <w:lang w:val="en-US" w:eastAsia="zh-CN"/>
        </w:rPr>
        <w:t>1</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以上清单所列产品，供应商成交后须确保提供均为未使用过的全新产品（产品生产日期以最新的为准），同时须确保与原有已存在的设备及系统无缝对接，保证使用的连贯性及有效性，否则上述设备不予进场，结算时不予计量。</w:t>
      </w:r>
    </w:p>
    <w:p w14:paraId="4B20369E">
      <w:pPr>
        <w:spacing w:line="360" w:lineRule="auto"/>
        <w:ind w:firstLine="420" w:firstLineChars="200"/>
        <w:rPr>
          <w:rFonts w:hint="eastAsia" w:ascii="仿宋" w:hAnsi="仿宋" w:eastAsia="仿宋"/>
          <w:color w:val="000000"/>
          <w:szCs w:val="21"/>
          <w:highlight w:val="none"/>
        </w:rPr>
      </w:pPr>
      <w:r>
        <w:rPr>
          <w:rFonts w:hint="eastAsia" w:ascii="仿宋" w:hAnsi="仿宋" w:eastAsia="仿宋"/>
          <w:color w:val="000000"/>
          <w:szCs w:val="21"/>
          <w:highlight w:val="none"/>
        </w:rPr>
        <w:t>2</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以上清单所列产品，采购人有权根据项目进展情况调整上述设备的规格参数、数量及相关技术要求。采购前由成交供应商列出详细的采购清单及实施计划报采购人书面审核确认，得到采购人确认后方可采购，否则上述设备不予进场，结算时不予计量。</w:t>
      </w:r>
    </w:p>
    <w:p w14:paraId="6FD51D12">
      <w:pPr>
        <w:spacing w:line="360" w:lineRule="auto"/>
        <w:ind w:firstLine="420" w:firstLineChars="200"/>
        <w:rPr>
          <w:rFonts w:hint="eastAsia" w:ascii="仿宋" w:hAnsi="仿宋" w:eastAsia="仿宋"/>
          <w:color w:val="000000"/>
          <w:szCs w:val="21"/>
          <w:highlight w:val="none"/>
        </w:rPr>
      </w:pPr>
      <w:r>
        <w:rPr>
          <w:rFonts w:ascii="仿宋" w:hAnsi="仿宋" w:eastAsia="仿宋"/>
          <w:color w:val="000000"/>
          <w:szCs w:val="21"/>
          <w:highlight w:val="none"/>
        </w:rPr>
        <w:t>3</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如采购人需要，采购确认前3日内由成交供应商根据采购人要求提供相应设备的样机测试或系统演示，测试和演示内容包含但不限于参数、性能测试等，如测试或演示结果不能满足采购文件要求的，采购人有权终止合同，同时采购人有权追究其虚假响应的责任。</w:t>
      </w:r>
    </w:p>
    <w:p w14:paraId="1A27C569">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4</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设备投入使用后，应运行可靠、稳定，一旦出现故障问题，在质保期内，成交供应商应在24小时内免费予以处理。</w:t>
      </w:r>
    </w:p>
    <w:p w14:paraId="648DCCBB">
      <w:pPr>
        <w:spacing w:line="360" w:lineRule="auto"/>
        <w:ind w:firstLine="422" w:firstLineChars="200"/>
        <w:rPr>
          <w:rFonts w:hint="eastAsia" w:ascii="仿宋" w:hAnsi="仿宋" w:eastAsia="仿宋"/>
          <w:b/>
          <w:bCs/>
          <w:color w:val="000000"/>
          <w:szCs w:val="21"/>
          <w:highlight w:val="none"/>
        </w:rPr>
      </w:pPr>
      <w:r>
        <w:rPr>
          <w:rFonts w:ascii="仿宋" w:hAnsi="仿宋" w:eastAsia="仿宋"/>
          <w:b/>
          <w:bCs/>
          <w:color w:val="000000"/>
          <w:szCs w:val="21"/>
          <w:highlight w:val="none"/>
        </w:rPr>
        <w:t>5</w:t>
      </w:r>
      <w:r>
        <w:rPr>
          <w:rFonts w:hint="eastAsia" w:ascii="仿宋" w:hAnsi="仿宋" w:eastAsia="仿宋"/>
          <w:b/>
          <w:bCs/>
          <w:color w:val="000000"/>
          <w:szCs w:val="21"/>
          <w:highlight w:val="none"/>
          <w:lang w:eastAsia="zh-CN"/>
        </w:rPr>
        <w:t>、</w:t>
      </w:r>
      <w:r>
        <w:rPr>
          <w:rFonts w:hint="eastAsia" w:ascii="仿宋" w:hAnsi="仿宋" w:eastAsia="仿宋"/>
          <w:b/>
          <w:bCs/>
          <w:color w:val="000000"/>
          <w:szCs w:val="21"/>
          <w:highlight w:val="none"/>
        </w:rPr>
        <w:t>质量保证期：产品免费质保期</w:t>
      </w:r>
      <w:r>
        <w:rPr>
          <w:rFonts w:hint="eastAsia" w:ascii="仿宋" w:hAnsi="仿宋" w:eastAsia="仿宋"/>
          <w:b/>
          <w:bCs/>
          <w:color w:val="000000"/>
          <w:szCs w:val="21"/>
          <w:highlight w:val="none"/>
          <w:lang w:val="en-US" w:eastAsia="zh-CN"/>
        </w:rPr>
        <w:t>至少1</w:t>
      </w:r>
      <w:r>
        <w:rPr>
          <w:rFonts w:hint="eastAsia" w:ascii="仿宋" w:hAnsi="仿宋" w:eastAsia="仿宋"/>
          <w:b/>
          <w:bCs/>
          <w:color w:val="000000"/>
          <w:szCs w:val="21"/>
          <w:highlight w:val="none"/>
        </w:rPr>
        <w:t>年。</w:t>
      </w:r>
    </w:p>
    <w:p w14:paraId="4673F541">
      <w:pPr>
        <w:spacing w:line="360" w:lineRule="auto"/>
        <w:ind w:firstLine="420" w:firstLineChars="200"/>
        <w:rPr>
          <w:rFonts w:hint="eastAsia" w:ascii="仿宋" w:hAnsi="仿宋" w:eastAsia="仿宋"/>
          <w:color w:val="000000"/>
          <w:szCs w:val="21"/>
          <w:highlight w:val="none"/>
        </w:rPr>
      </w:pPr>
      <w:r>
        <w:rPr>
          <w:rFonts w:ascii="仿宋" w:hAnsi="仿宋" w:eastAsia="仿宋"/>
          <w:color w:val="000000"/>
          <w:szCs w:val="21"/>
          <w:highlight w:val="none"/>
        </w:rPr>
        <w:t>6</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成交供应商需提供免费的培训服务，确保使用人员能够熟练操作相关仪器设备。</w:t>
      </w:r>
    </w:p>
    <w:p w14:paraId="3AB3D12B">
      <w:pPr>
        <w:spacing w:line="360" w:lineRule="auto"/>
        <w:ind w:firstLine="420" w:firstLineChars="200"/>
        <w:rPr>
          <w:rFonts w:ascii="仿宋" w:hAnsi="仿宋" w:eastAsia="仿宋"/>
          <w:color w:val="000000"/>
          <w:szCs w:val="21"/>
          <w:highlight w:val="none"/>
        </w:rPr>
      </w:pPr>
      <w:r>
        <w:rPr>
          <w:rFonts w:ascii="仿宋" w:hAnsi="仿宋" w:eastAsia="仿宋"/>
          <w:color w:val="000000"/>
          <w:szCs w:val="21"/>
          <w:highlight w:val="none"/>
        </w:rPr>
        <w:t>7</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rPr>
        <w:t>采购人将根据项目实施情况，组织第三方对本项目进行验收，产生验收费用由成交供应商承担，结算时不予体现。</w:t>
      </w:r>
    </w:p>
    <w:p w14:paraId="6B61DBE7">
      <w:pPr>
        <w:spacing w:line="360" w:lineRule="auto"/>
        <w:ind w:firstLine="420" w:firstLineChars="200"/>
        <w:rPr>
          <w:rFonts w:ascii="仿宋" w:hAnsi="仿宋" w:eastAsia="仿宋"/>
          <w:color w:val="000000"/>
          <w:szCs w:val="21"/>
          <w:highlight w:val="none"/>
        </w:rPr>
      </w:pPr>
      <w:r>
        <w:rPr>
          <w:rFonts w:hint="eastAsia" w:ascii="仿宋" w:hAnsi="仿宋" w:eastAsia="仿宋"/>
          <w:color w:val="000000"/>
          <w:szCs w:val="21"/>
          <w:highlight w:val="none"/>
        </w:rPr>
        <w:t>8、供应商一旦成交不得以任何理由要求采购人增加费用。一旦出现，采购人取消其成交资格，并按照相关规定处理。</w:t>
      </w:r>
    </w:p>
    <w:p w14:paraId="40C8C73A">
      <w:pPr>
        <w:spacing w:line="360" w:lineRule="auto"/>
        <w:ind w:firstLine="420" w:firstLineChars="200"/>
        <w:rPr>
          <w:rFonts w:ascii="仿宋" w:hAnsi="仿宋" w:eastAsia="仿宋"/>
          <w:color w:val="000000"/>
          <w:szCs w:val="21"/>
          <w:highlight w:val="none"/>
        </w:rPr>
      </w:pPr>
      <w:r>
        <w:rPr>
          <w:rFonts w:hint="eastAsia" w:ascii="仿宋" w:hAnsi="仿宋" w:eastAsia="仿宋"/>
          <w:color w:val="000000"/>
          <w:szCs w:val="21"/>
          <w:highlight w:val="none"/>
        </w:rPr>
        <w:t>9、成交单位须现场免费培训操作人员、免费负责设备的安装调试、如设备出现故障,接到通知后24小时内工程人员应到达现场。</w:t>
      </w:r>
    </w:p>
    <w:p w14:paraId="2AE20CD7">
      <w:pPr>
        <w:spacing w:line="360" w:lineRule="auto"/>
        <w:ind w:firstLine="420" w:firstLineChars="200"/>
        <w:rPr>
          <w:rFonts w:hint="eastAsia" w:ascii="仿宋" w:hAnsi="仿宋" w:eastAsia="仿宋"/>
          <w:color w:val="000000"/>
          <w:highlight w:val="none"/>
        </w:rPr>
      </w:pPr>
      <w:r>
        <w:rPr>
          <w:rFonts w:hint="eastAsia" w:ascii="仿宋" w:hAnsi="仿宋" w:eastAsia="仿宋"/>
          <w:color w:val="000000"/>
          <w:szCs w:val="21"/>
          <w:highlight w:val="none"/>
        </w:rPr>
        <w:t>10、成交单位需提供免费的培训服务，确保使用人员能够熟练操作相关系统。</w:t>
      </w:r>
    </w:p>
    <w:p w14:paraId="10B99867">
      <w:pPr>
        <w:pStyle w:val="2"/>
        <w:widowControl/>
        <w:adjustRightInd w:val="0"/>
        <w:snapToGrid w:val="0"/>
        <w:spacing w:before="48" w:beforeLines="20" w:after="48" w:afterLines="20" w:line="440" w:lineRule="exact"/>
        <w:ind w:firstLine="504" w:firstLineChars="180"/>
        <w:rPr>
          <w:rStyle w:val="5"/>
          <w:rFonts w:hint="eastAsia" w:ascii="Arial" w:hAnsi="宋体" w:eastAsia="黑体" w:cs="Times New Roman"/>
          <w:b w:val="0"/>
          <w:bCs w:val="0"/>
          <w:color w:val="000000"/>
          <w:sz w:val="28"/>
          <w:szCs w:val="28"/>
          <w:highlight w:val="none"/>
        </w:rPr>
      </w:pPr>
      <w:bookmarkStart w:id="0" w:name="_Toc35393791"/>
      <w:bookmarkStart w:id="1" w:name="_Toc28359080"/>
      <w:bookmarkStart w:id="2" w:name="_Toc35393622"/>
      <w:bookmarkStart w:id="3" w:name="_Toc28359003"/>
      <w:r>
        <w:rPr>
          <w:rStyle w:val="5"/>
          <w:rFonts w:hint="eastAsia" w:ascii="Arial" w:hAnsi="宋体" w:eastAsia="黑体" w:cs="Times New Roman"/>
          <w:b w:val="0"/>
          <w:bCs w:val="0"/>
          <w:color w:val="000000"/>
          <w:sz w:val="28"/>
          <w:szCs w:val="28"/>
          <w:highlight w:val="none"/>
          <w:lang w:val="en-US"/>
        </w:rPr>
        <w:t>三</w:t>
      </w:r>
      <w:r>
        <w:rPr>
          <w:rStyle w:val="5"/>
          <w:rFonts w:hint="eastAsia" w:ascii="Arial" w:hAnsi="宋体" w:eastAsia="黑体" w:cs="Times New Roman"/>
          <w:b w:val="0"/>
          <w:bCs w:val="0"/>
          <w:color w:val="000000"/>
          <w:sz w:val="28"/>
          <w:szCs w:val="28"/>
          <w:highlight w:val="none"/>
        </w:rPr>
        <w:t>、申请人的资格要求：</w:t>
      </w:r>
      <w:bookmarkEnd w:id="0"/>
      <w:bookmarkEnd w:id="1"/>
      <w:bookmarkEnd w:id="2"/>
      <w:bookmarkEnd w:id="3"/>
    </w:p>
    <w:p w14:paraId="4DAC16DB">
      <w:pPr>
        <w:adjustRightInd w:val="0"/>
        <w:snapToGrid w:val="0"/>
        <w:spacing w:line="44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1.满足《中华人民共和国政府采购法》第二十二条规定；</w:t>
      </w:r>
    </w:p>
    <w:p w14:paraId="14926BCB">
      <w:pPr>
        <w:adjustRightInd w:val="0"/>
        <w:snapToGrid w:val="0"/>
        <w:spacing w:line="440" w:lineRule="exact"/>
        <w:ind w:firstLine="560" w:firstLineChars="200"/>
        <w:rPr>
          <w:rFonts w:hint="eastAsia" w:ascii="仿宋" w:hAnsi="仿宋" w:eastAsia="仿宋"/>
          <w:color w:val="000000"/>
          <w:sz w:val="28"/>
          <w:szCs w:val="28"/>
          <w:highlight w:val="none"/>
        </w:rPr>
      </w:pPr>
      <w:bookmarkStart w:id="4" w:name="_Toc28359004"/>
      <w:bookmarkStart w:id="5" w:name="_Toc28359081"/>
      <w:r>
        <w:rPr>
          <w:rFonts w:hint="eastAsia" w:ascii="仿宋" w:hAnsi="仿宋" w:eastAsia="仿宋"/>
          <w:color w:val="000000"/>
          <w:sz w:val="28"/>
          <w:szCs w:val="28"/>
          <w:highlight w:val="none"/>
        </w:rPr>
        <w:t>2.落实政府采购政策需满足的资格要求：</w:t>
      </w:r>
      <w:bookmarkStart w:id="6" w:name="_Toc35393792"/>
      <w:bookmarkStart w:id="7" w:name="_Toc35393623"/>
      <w:r>
        <w:rPr>
          <w:rFonts w:hint="eastAsia" w:ascii="仿宋" w:hAnsi="仿宋" w:eastAsia="仿宋"/>
          <w:color w:val="000000"/>
          <w:sz w:val="28"/>
          <w:szCs w:val="28"/>
          <w:highlight w:val="none"/>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7FE0F345">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3.本项目的特定资格要求：</w:t>
      </w:r>
    </w:p>
    <w:p w14:paraId="70A6DF80">
      <w:pPr>
        <w:widowControl/>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3.1资质要求：</w:t>
      </w:r>
    </w:p>
    <w:p w14:paraId="12342B71">
      <w:pPr>
        <w:widowControl/>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依法纳入医疗器械管理的响应产品须满足以下条件：</w:t>
      </w:r>
    </w:p>
    <w:p w14:paraId="0573EF1C">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①</w:t>
      </w:r>
      <w:r>
        <w:rPr>
          <w:rFonts w:hint="eastAsia" w:ascii="仿宋" w:hAnsi="仿宋" w:eastAsia="仿宋"/>
          <w:color w:val="000000"/>
          <w:sz w:val="28"/>
          <w:szCs w:val="28"/>
          <w:highlight w:val="none"/>
          <w:lang w:val="en-US" w:eastAsia="zh-CN"/>
        </w:rPr>
        <w:t>响应</w:t>
      </w:r>
      <w:r>
        <w:rPr>
          <w:rFonts w:hint="eastAsia" w:ascii="仿宋" w:hAnsi="仿宋" w:eastAsia="仿宋"/>
          <w:color w:val="000000"/>
          <w:sz w:val="28"/>
          <w:szCs w:val="28"/>
          <w:highlight w:val="none"/>
        </w:rPr>
        <w:t>产品制造商在中国关境内时，须具有有效的医疗器械生产许可证（适用第二类和第三类医疗器械）。</w:t>
      </w:r>
    </w:p>
    <w:p w14:paraId="63CFDF29">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②经销/代理商</w:t>
      </w:r>
      <w:r>
        <w:rPr>
          <w:rFonts w:hint="eastAsia" w:ascii="仿宋" w:hAnsi="仿宋" w:eastAsia="仿宋"/>
          <w:color w:val="000000"/>
          <w:sz w:val="28"/>
          <w:szCs w:val="28"/>
          <w:highlight w:val="none"/>
          <w:lang w:val="en-US" w:eastAsia="zh-CN"/>
        </w:rPr>
        <w:t>参与磋商</w:t>
      </w:r>
      <w:r>
        <w:rPr>
          <w:rFonts w:hint="eastAsia" w:ascii="仿宋" w:hAnsi="仿宋" w:eastAsia="仿宋"/>
          <w:color w:val="000000"/>
          <w:sz w:val="28"/>
          <w:szCs w:val="28"/>
          <w:highlight w:val="none"/>
        </w:rPr>
        <w:t>时，须具有有效的医疗器械经营许可证（适用第三类医疗器械）。</w:t>
      </w:r>
    </w:p>
    <w:p w14:paraId="70946E78">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③</w:t>
      </w:r>
      <w:r>
        <w:rPr>
          <w:rFonts w:hint="eastAsia" w:ascii="仿宋" w:hAnsi="仿宋" w:eastAsia="仿宋"/>
          <w:color w:val="000000"/>
          <w:sz w:val="28"/>
          <w:szCs w:val="28"/>
          <w:highlight w:val="none"/>
          <w:lang w:val="en-US" w:eastAsia="zh-CN"/>
        </w:rPr>
        <w:t>响应</w:t>
      </w:r>
      <w:r>
        <w:rPr>
          <w:rFonts w:hint="eastAsia" w:ascii="仿宋" w:hAnsi="仿宋" w:eastAsia="仿宋"/>
          <w:color w:val="000000"/>
          <w:sz w:val="28"/>
          <w:szCs w:val="28"/>
          <w:highlight w:val="none"/>
        </w:rPr>
        <w:t>产品须具有有效的医疗器械注册证（适用第二类和第三类医疗器械）。</w:t>
      </w:r>
    </w:p>
    <w:p w14:paraId="6F1E2929">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④</w:t>
      </w:r>
      <w:r>
        <w:rPr>
          <w:rFonts w:hint="eastAsia" w:ascii="仿宋" w:hAnsi="仿宋" w:eastAsia="仿宋"/>
          <w:color w:val="000000"/>
          <w:sz w:val="28"/>
          <w:szCs w:val="28"/>
          <w:highlight w:val="none"/>
          <w:lang w:val="en-US" w:eastAsia="zh-CN"/>
        </w:rPr>
        <w:t>响应</w:t>
      </w:r>
      <w:r>
        <w:rPr>
          <w:rFonts w:hint="eastAsia" w:ascii="仿宋" w:hAnsi="仿宋" w:eastAsia="仿宋"/>
          <w:color w:val="000000"/>
          <w:sz w:val="28"/>
          <w:szCs w:val="28"/>
          <w:highlight w:val="none"/>
        </w:rPr>
        <w:t>产品纳入备案管理时，须在</w:t>
      </w:r>
      <w:r>
        <w:rPr>
          <w:rFonts w:hint="eastAsia" w:ascii="仿宋" w:hAnsi="仿宋" w:eastAsia="仿宋"/>
          <w:color w:val="000000"/>
          <w:sz w:val="28"/>
          <w:szCs w:val="28"/>
          <w:highlight w:val="none"/>
          <w:lang w:val="en-US" w:eastAsia="zh-CN"/>
        </w:rPr>
        <w:t>响应文件</w:t>
      </w:r>
      <w:r>
        <w:rPr>
          <w:rFonts w:hint="eastAsia" w:ascii="仿宋" w:hAnsi="仿宋" w:eastAsia="仿宋"/>
          <w:color w:val="000000"/>
          <w:sz w:val="28"/>
          <w:szCs w:val="28"/>
          <w:highlight w:val="none"/>
        </w:rPr>
        <w:t>中提供备案证明材料或承诺函，承诺在合同签订前提供所</w:t>
      </w:r>
      <w:r>
        <w:rPr>
          <w:rFonts w:hint="eastAsia" w:ascii="仿宋" w:hAnsi="仿宋" w:eastAsia="仿宋"/>
          <w:color w:val="000000"/>
          <w:sz w:val="28"/>
          <w:szCs w:val="28"/>
          <w:highlight w:val="none"/>
          <w:lang w:val="en-US" w:eastAsia="zh-CN"/>
        </w:rPr>
        <w:t>响应</w:t>
      </w:r>
      <w:r>
        <w:rPr>
          <w:rFonts w:hint="eastAsia" w:ascii="仿宋" w:hAnsi="仿宋" w:eastAsia="仿宋"/>
          <w:color w:val="000000"/>
          <w:sz w:val="28"/>
          <w:szCs w:val="28"/>
          <w:highlight w:val="none"/>
        </w:rPr>
        <w:t>产品的备案证明材料，若未按规定提供视为自动放弃</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资格。</w:t>
      </w:r>
    </w:p>
    <w:p w14:paraId="1D98D0E1">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3.2信誉要求</w:t>
      </w:r>
    </w:p>
    <w:p w14:paraId="29A1A360">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截至</w:t>
      </w:r>
      <w:r>
        <w:rPr>
          <w:rFonts w:hint="eastAsia" w:ascii="仿宋" w:hAnsi="仿宋" w:eastAsia="仿宋"/>
          <w:color w:val="000000"/>
          <w:sz w:val="28"/>
          <w:szCs w:val="28"/>
          <w:highlight w:val="none"/>
          <w:lang w:eastAsia="zh-CN"/>
        </w:rPr>
        <w:t>递交</w:t>
      </w:r>
      <w:r>
        <w:rPr>
          <w:rFonts w:hint="eastAsia" w:ascii="仿宋" w:hAnsi="仿宋" w:eastAsia="仿宋"/>
          <w:color w:val="000000"/>
          <w:sz w:val="28"/>
          <w:szCs w:val="28"/>
          <w:highlight w:val="none"/>
        </w:rPr>
        <w:t>首次响应文件截止时间，供应商（不含其不具有独立法人资格的分支机构）存在下列有效情形之一的，其响应文件按无效处理。</w:t>
      </w:r>
    </w:p>
    <w:p w14:paraId="0D606794">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（1）被人民法院列入失信被执行人名单的；</w:t>
      </w:r>
    </w:p>
    <w:p w14:paraId="4A595650">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（2）被税务机关列入重大税收违法案件当事人名单的；</w:t>
      </w:r>
    </w:p>
    <w:p w14:paraId="42FA1AF3">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（3）被财政部门列入政府采购严重违法失信名单的；</w:t>
      </w:r>
    </w:p>
    <w:p w14:paraId="7F439F0D">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F178969">
      <w:pPr>
        <w:adjustRightIn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注：“有效”是指“情形”规定的程度、起止期间处于有效状态。供应商为联合体的，对供应商的要求视同对联合体成员的要求。</w:t>
      </w:r>
    </w:p>
    <w:bookmarkEnd w:id="4"/>
    <w:bookmarkEnd w:id="5"/>
    <w:bookmarkEnd w:id="6"/>
    <w:bookmarkEnd w:id="7"/>
    <w:p w14:paraId="56CEDE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0687C"/>
    <w:rsid w:val="1880687C"/>
    <w:rsid w:val="36E84F6F"/>
    <w:rsid w:val="4E007164"/>
    <w:rsid w:val="5A582080"/>
    <w:rsid w:val="67C4094C"/>
    <w:rsid w:val="72B0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华文细黑" w:hAnsi="华文细黑" w:eastAsia="楷体_GB2312"/>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Char"/>
    <w:uiPriority w:val="0"/>
    <w:rPr>
      <w:rFonts w:ascii="PMingLiU" w:hAnsi="PMingLiU" w:eastAsia="Calibri" w:cs="方正书宋简体"/>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2025-06-24T03:05:00Z</dcterms:created>
  <dc:creator>止戈之玉</dc:creator>
  <cp:lastModifiedBy>止戈之玉</cp:lastModifiedBy>
  <dcterms:modified xsi:type="dcterms:W3CDTF">2025-06-24T03:20:08Z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B1E824C3593F4EB0BD9C3C11DF5828EA_11</vt:lpwstr>
  </property>
  <property fmtid="{D5CDD505-2E9C-101B-9397-08002B2CF9AE}" pid="4" name="KSOTemplateDocerSaveRecord">
    <vt:lpwstr>eyJoZGlkIjoiYzY1ZTU1ZjUxOWMwYWVmY2M5MjMzZDlhMzBjZWMwN2EiLCJ1c2VySWQiOiI0NDA0MzU0MjAifQ==</vt:lpwstr>
  </property>
</Properties>
</file>