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体 检 须 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4" w:firstLineChars="200"/>
        <w:textAlignment w:val="auto"/>
        <w:rPr>
          <w:rFonts w:hint="default" w:ascii="Times New Roman" w:hAnsi="Times New Roman" w:eastAsia="黑体" w:cs="Times New Roman"/>
          <w:spacing w:val="-4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24" w:firstLineChars="200"/>
        <w:textAlignment w:val="auto"/>
        <w:rPr>
          <w:rFonts w:hint="default" w:ascii="Times New Roman" w:hAnsi="Times New Roman" w:eastAsia="黑体" w:cs="Times New Roman"/>
          <w:spacing w:val="-4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4"/>
          <w:kern w:val="0"/>
          <w:sz w:val="32"/>
          <w:szCs w:val="32"/>
        </w:rPr>
        <w:t>为准确反映受检者身体的真实状况，请</w:t>
      </w:r>
      <w:r>
        <w:rPr>
          <w:rFonts w:hint="default" w:ascii="Times New Roman" w:hAnsi="Times New Roman" w:eastAsia="黑体" w:cs="Times New Roman"/>
          <w:spacing w:val="-4"/>
          <w:kern w:val="0"/>
          <w:sz w:val="32"/>
          <w:szCs w:val="32"/>
          <w:lang w:eastAsia="zh-CN"/>
        </w:rPr>
        <w:t>认真阅知并遵守</w:t>
      </w:r>
      <w:r>
        <w:rPr>
          <w:rFonts w:hint="default" w:ascii="Times New Roman" w:hAnsi="Times New Roman" w:eastAsia="黑体" w:cs="Times New Roman"/>
          <w:spacing w:val="-4"/>
          <w:kern w:val="0"/>
          <w:sz w:val="32"/>
          <w:szCs w:val="32"/>
        </w:rPr>
        <w:t>以下事项：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均应到指定医院进行集中体检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，其它医疗单位的检查结果一律无效。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严禁弄虚作假、冒名顶替；如隐瞒病史影响体检结果的，后果自负。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体检前一天请注意休息，勿熬夜，不要饮酒，避免剧烈运动。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体检当天需进行采血、B超等检查，请在受检前禁食8—12小时。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女性受检者月经期间请勿做妇科及尿液检查，待经期完毕后再补检；怀孕或可能已受孕者，事先告知医护人员，勿做X光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DR数码胸片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请配合医生认真检查所有项目，勿漏检。若自动放弃某一检查项目，将会影响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对您的聘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体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检医师可根据实际需要，增加必要的相应检查、检验项目。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如对体检结果有疑义，请按有关规定办理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616" w:right="1800" w:bottom="1361" w:left="1800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80C6E"/>
    <w:rsid w:val="69D1246D"/>
    <w:rsid w:val="70514D2E"/>
    <w:rsid w:val="DDEF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2025-07-01T14:58:00Z</dcterms:created>
  <dc:creator>Administrator</dc:creator>
  <cp:lastModifiedBy>user</cp:lastModifiedBy>
  <dcterms:modified xsi:type="dcterms:W3CDTF">2026-04-24T09:54:16Z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KSOTemplateDocerSaveRecord">
    <vt:lpwstr>eyJoZGlkIjoiOTg5MzU2MzcwMTJlZWRmOTY1OTFjMDFlMGE5NjU2MjAiLCJ1c2VySWQiOiIyMzk0MzY0MjYifQ==</vt:lpwstr>
  </property>
  <property fmtid="{D5CDD505-2E9C-101B-9397-08002B2CF9AE}" pid="4" name="ICV">
    <vt:lpwstr>9900BD0BA4154EB48FAED45DD8EDC013_12</vt:lpwstr>
  </property>
</Properties>
</file>