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1E944">
      <w:pPr>
        <w:keepNext w:val="0"/>
        <w:keepLines w:val="0"/>
        <w:widowControl/>
        <w:suppressLineNumbers w:val="0"/>
        <w:pBdr>
          <w:top w:val="none" w:color="auto" w:sz="0" w:space="0"/>
          <w:left w:val="none" w:color="auto" w:sz="0" w:space="0"/>
          <w:bottom w:val="none" w:color="auto" w:sz="0" w:space="0"/>
          <w:right w:val="none" w:color="auto" w:sz="0" w:space="0"/>
        </w:pBdr>
        <w:shd w:val="clear" w:fill="D7D7D7" w:themeFill="background1" w:themeFillShade="D8"/>
        <w:spacing w:beforeAutospacing="0" w:afterAutospacing="0" w:line="240" w:lineRule="auto"/>
        <w:ind w:right="0" w:firstLine="3360" w:firstLineChars="1200"/>
        <w:jc w:val="both"/>
        <w:rPr>
          <w:rFonts w:hint="default" w:ascii="Times New Roman" w:hAnsi="Times New Roman" w:eastAsia="楷体" w:cs="Times New Roman"/>
          <w:b/>
          <w:bCs/>
          <w:color w:val="333333"/>
          <w:kern w:val="0"/>
          <w:sz w:val="28"/>
          <w:szCs w:val="28"/>
          <w:shd w:val="clear" w:color="auto" w:fill="FFFFFF"/>
          <w:lang w:val="en-US" w:eastAsia="zh-CN" w:bidi="ar-SA"/>
        </w:rPr>
      </w:pPr>
      <w:r>
        <w:rPr>
          <w:sz w:val="28"/>
        </w:rPr>
        <mc:AlternateContent>
          <mc:Choice Requires="wps">
            <w:drawing>
              <wp:anchor distT="0" distB="0" distL="114300" distR="114300" simplePos="0" relativeHeight="251660288" behindDoc="0" locked="0" layoutInCell="1" allowOverlap="1">
                <wp:simplePos x="0" y="0"/>
                <wp:positionH relativeFrom="column">
                  <wp:posOffset>170180</wp:posOffset>
                </wp:positionH>
                <wp:positionV relativeFrom="paragraph">
                  <wp:posOffset>71120</wp:posOffset>
                </wp:positionV>
                <wp:extent cx="1380490" cy="1855470"/>
                <wp:effectExtent l="6350" t="6350" r="10160" b="17780"/>
                <wp:wrapNone/>
                <wp:docPr id="1" name="文本框 1"/>
                <wp:cNvGraphicFramePr/>
                <a:graphic xmlns:a="http://schemas.openxmlformats.org/drawingml/2006/main">
                  <a:graphicData uri="http://schemas.microsoft.com/office/word/2010/wordprocessingShape">
                    <wps:wsp>
                      <wps:cNvSpPr txBox="1"/>
                      <wps:spPr>
                        <a:xfrm>
                          <a:off x="1803400" y="1724660"/>
                          <a:ext cx="1380490" cy="1855470"/>
                        </a:xfrm>
                        <a:prstGeom prst="rect">
                          <a:avLst/>
                        </a:prstGeom>
                        <a:solidFill>
                          <a:schemeClr val="lt1"/>
                        </a:solidFill>
                        <a:ln w="12700" cmpd="sng">
                          <a:solidFill>
                            <a:schemeClr val="bg1"/>
                          </a:solidFill>
                          <a:prstDash val="solid"/>
                        </a:ln>
                      </wps:spPr>
                      <wps:style>
                        <a:lnRef idx="0">
                          <a:schemeClr val="accent1"/>
                        </a:lnRef>
                        <a:fillRef idx="0">
                          <a:schemeClr val="accent1"/>
                        </a:fillRef>
                        <a:effectRef idx="0">
                          <a:schemeClr val="accent1"/>
                        </a:effectRef>
                        <a:fontRef idx="minor">
                          <a:schemeClr val="dk1"/>
                        </a:fontRef>
                      </wps:style>
                      <wps:txbx>
                        <w:txbxContent>
                          <w:p w14:paraId="1B769C06">
                            <w:pPr>
                              <w:jc w:val="both"/>
                              <w:rPr>
                                <w:rFonts w:hint="default" w:eastAsiaTheme="minorEastAsia"/>
                                <w:lang w:val="en-US" w:eastAsia="zh-CN"/>
                              </w:rPr>
                            </w:pPr>
                            <w:r>
                              <w:rPr>
                                <w:rFonts w:hint="eastAsia"/>
                                <w:b w:val="0"/>
                                <w:i w:val="0"/>
                                <w:caps w:val="0"/>
                                <w:spacing w:val="0"/>
                                <w:w w:val="100"/>
                                <w:sz w:val="28"/>
                                <w:szCs w:val="28"/>
                              </w:rPr>
                              <w:drawing>
                                <wp:inline distT="0" distB="0" distL="114300" distR="114300">
                                  <wp:extent cx="1293495" cy="1767840"/>
                                  <wp:effectExtent l="0" t="0" r="1905" b="10160"/>
                                  <wp:docPr id="4" name="图片 4" descr="e04b895933aa633b8bfa6505f551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04b895933aa633b8bfa6505f551863"/>
                                          <pic:cNvPicPr>
                                            <a:picLocks noChangeAspect="1"/>
                                          </pic:cNvPicPr>
                                        </pic:nvPicPr>
                                        <pic:blipFill>
                                          <a:blip r:embed="rId4"/>
                                          <a:stretch>
                                            <a:fillRect/>
                                          </a:stretch>
                                        </pic:blipFill>
                                        <pic:spPr>
                                          <a:xfrm>
                                            <a:off x="0" y="0"/>
                                            <a:ext cx="1293495" cy="17678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4pt;margin-top:5.6pt;height:146.1pt;width:108.7pt;z-index:251660288;mso-width-relative:page;mso-height-relative:page;" fillcolor="#FFFFFF [3201]" filled="t" stroked="t" coordsize="21600,21600" o:gfxdata="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EPOd2jYAAAACQEAAA8AAAAAAAAAAQAgAAAAIgAAAGRycy9kb3ducmV2Lnht&#10;bFBLAQIUABQAAAAIAIdO4kDPVVYSawIAAOoEAAAOAAAAAAAAAAEAIAAAACcBAABkcnMvZTJvRG9j&#10;LnhtbFBLBQYAAAAABgAGAFkBAAAEBgAAAAA=&#10;">
                <v:fill on="t" focussize="0,0"/>
                <v:stroke weight="1pt" color="#FFFFFF [3212]" joinstyle="round"/>
                <v:imagedata o:title=""/>
                <o:lock v:ext="edit" aspectratio="f"/>
                <v:textbox>
                  <w:txbxContent>
                    <w:p w14:paraId="1B769C06">
                      <w:pPr>
                        <w:jc w:val="both"/>
                        <w:rPr>
                          <w:rFonts w:hint="default" w:eastAsiaTheme="minorEastAsia"/>
                          <w:lang w:val="en-US" w:eastAsia="zh-CN"/>
                        </w:rPr>
                      </w:pPr>
                      <w:r>
                        <w:rPr>
                          <w:rFonts w:hint="eastAsia"/>
                          <w:b w:val="0"/>
                          <w:i w:val="0"/>
                          <w:caps w:val="0"/>
                          <w:spacing w:val="0"/>
                          <w:w w:val="100"/>
                          <w:sz w:val="28"/>
                          <w:szCs w:val="28"/>
                        </w:rPr>
                        <w:drawing>
                          <wp:inline distT="0" distB="0" distL="114300" distR="114300">
                            <wp:extent cx="1293495" cy="1767840"/>
                            <wp:effectExtent l="0" t="0" r="1905" b="10160"/>
                            <wp:docPr id="4" name="图片 4" descr="e04b895933aa633b8bfa6505f551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04b895933aa633b8bfa6505f551863"/>
                                    <pic:cNvPicPr>
                                      <a:picLocks noChangeAspect="1"/>
                                    </pic:cNvPicPr>
                                  </pic:nvPicPr>
                                  <pic:blipFill>
                                    <a:blip r:embed="rId4"/>
                                    <a:stretch>
                                      <a:fillRect/>
                                    </a:stretch>
                                  </pic:blipFill>
                                  <pic:spPr>
                                    <a:xfrm>
                                      <a:off x="0" y="0"/>
                                      <a:ext cx="1293495" cy="1767840"/>
                                    </a:xfrm>
                                    <a:prstGeom prst="rect">
                                      <a:avLst/>
                                    </a:prstGeom>
                                  </pic:spPr>
                                </pic:pic>
                              </a:graphicData>
                            </a:graphic>
                          </wp:inline>
                        </w:drawing>
                      </w:r>
                    </w:p>
                  </w:txbxContent>
                </v:textbox>
              </v:shape>
            </w:pict>
          </mc:Fallback>
        </mc:AlternateContent>
      </w:r>
      <w:r>
        <w:rPr>
          <w:rFonts w:ascii="Times New Roman" w:hAnsi="Times New Roman" w:eastAsia="楷体"/>
          <w:b/>
          <w:bCs/>
        </w:rPr>
        <w:drawing>
          <wp:anchor distT="0" distB="0" distL="114300" distR="114300" simplePos="0" relativeHeight="251659264" behindDoc="0" locked="0" layoutInCell="1" allowOverlap="1">
            <wp:simplePos x="0" y="0"/>
            <wp:positionH relativeFrom="column">
              <wp:posOffset>149860</wp:posOffset>
            </wp:positionH>
            <wp:positionV relativeFrom="page">
              <wp:posOffset>972185</wp:posOffset>
            </wp:positionV>
            <wp:extent cx="1419860" cy="1880235"/>
            <wp:effectExtent l="0" t="0" r="2540" b="12065"/>
            <wp:wrapNone/>
            <wp:docPr id="2" name="Drawing 0" descr="ico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0" descr="icon.svg"/>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419860" cy="1880235"/>
                    </a:xfrm>
                    <a:prstGeom prst="rect">
                      <a:avLst/>
                    </a:prstGeom>
                  </pic:spPr>
                </pic:pic>
              </a:graphicData>
            </a:graphic>
          </wp:anchor>
        </w:drawing>
      </w:r>
      <w:r>
        <w:rPr>
          <w:rFonts w:hint="eastAsia" w:ascii="Times New Roman" w:hAnsi="Times New Roman" w:eastAsia="楷体" w:cs="Times New Roman"/>
          <w:b/>
          <w:bCs/>
          <w:color w:val="333333"/>
          <w:kern w:val="0"/>
          <w:sz w:val="28"/>
          <w:szCs w:val="28"/>
          <w:shd w:val="clear" w:color="auto" w:fill="FFFFFF"/>
          <w:lang w:val="en-US" w:eastAsia="zh-CN" w:bidi="ar-SA"/>
        </w:rPr>
        <w:t>姓   名：王金芝      性    别：女</w:t>
      </w:r>
    </w:p>
    <w:p w14:paraId="53B9626E">
      <w:pPr>
        <w:keepNext w:val="0"/>
        <w:keepLines w:val="0"/>
        <w:widowControl/>
        <w:suppressLineNumbers w:val="0"/>
        <w:pBdr>
          <w:top w:val="none" w:color="auto" w:sz="0" w:space="0"/>
          <w:left w:val="none" w:color="auto" w:sz="0" w:space="0"/>
          <w:bottom w:val="none" w:color="auto" w:sz="0" w:space="0"/>
          <w:right w:val="none" w:color="auto" w:sz="0" w:space="0"/>
        </w:pBdr>
        <w:shd w:val="clear" w:fill="D7D7D7" w:themeFill="background1" w:themeFillShade="D8"/>
        <w:spacing w:beforeAutospacing="0" w:afterAutospacing="0" w:line="240" w:lineRule="auto"/>
        <w:ind w:right="0" w:firstLine="3373" w:firstLineChars="1200"/>
        <w:jc w:val="both"/>
        <w:rPr>
          <w:rFonts w:hint="default" w:ascii="Times New Roman" w:hAnsi="Times New Roman" w:eastAsia="楷体" w:cs="Times New Roman"/>
          <w:b/>
          <w:bCs/>
          <w:color w:val="333333"/>
          <w:kern w:val="0"/>
          <w:sz w:val="28"/>
          <w:szCs w:val="28"/>
          <w:shd w:val="clear" w:color="auto" w:fill="FFFFFF"/>
          <w:lang w:val="en-US" w:eastAsia="zh-CN" w:bidi="ar-SA"/>
        </w:rPr>
      </w:pPr>
      <w:r>
        <w:rPr>
          <w:rFonts w:hint="default" w:ascii="Times New Roman" w:hAnsi="Times New Roman" w:eastAsia="楷体" w:cs="Times New Roman"/>
          <w:b/>
          <w:bCs/>
          <w:color w:val="333333"/>
          <w:kern w:val="0"/>
          <w:sz w:val="28"/>
          <w:szCs w:val="28"/>
          <w:shd w:val="clear" w:color="auto" w:fill="FFFFFF"/>
          <w:lang w:val="en-US" w:eastAsia="zh-CN" w:bidi="ar-SA"/>
        </w:rPr>
        <w:t>出生年月：</w:t>
      </w:r>
      <w:r>
        <w:rPr>
          <w:rFonts w:hint="eastAsia" w:ascii="Times New Roman" w:hAnsi="Times New Roman" w:eastAsia="楷体" w:cs="Times New Roman"/>
          <w:b w:val="0"/>
          <w:bCs w:val="0"/>
          <w:color w:val="FF0000"/>
          <w:kern w:val="0"/>
          <w:sz w:val="28"/>
          <w:szCs w:val="28"/>
          <w:shd w:val="clear" w:color="auto" w:fill="FFFFFF"/>
          <w:lang w:val="en-US" w:eastAsia="zh-CN" w:bidi="ar-SA"/>
        </w:rPr>
        <w:t>1982年10月</w:t>
      </w:r>
    </w:p>
    <w:p w14:paraId="225DCE2B">
      <w:pPr>
        <w:keepNext w:val="0"/>
        <w:keepLines w:val="0"/>
        <w:widowControl/>
        <w:suppressLineNumbers w:val="0"/>
        <w:pBdr>
          <w:top w:val="none" w:color="auto" w:sz="0" w:space="0"/>
          <w:left w:val="none" w:color="auto" w:sz="0" w:space="0"/>
          <w:bottom w:val="none" w:color="auto" w:sz="0" w:space="0"/>
          <w:right w:val="none" w:color="auto" w:sz="0" w:space="0"/>
        </w:pBdr>
        <w:shd w:val="clear" w:fill="D7D7D7" w:themeFill="background1" w:themeFillShade="D8"/>
        <w:spacing w:beforeAutospacing="0" w:afterAutospacing="0" w:line="240" w:lineRule="auto"/>
        <w:ind w:right="0" w:firstLine="3373" w:firstLineChars="1200"/>
        <w:jc w:val="both"/>
        <w:rPr>
          <w:rFonts w:hint="default" w:ascii="Times New Roman" w:hAnsi="Times New Roman" w:eastAsia="楷体" w:cs="Times New Roman"/>
          <w:b/>
          <w:bCs/>
          <w:color w:val="333333"/>
          <w:kern w:val="0"/>
          <w:sz w:val="28"/>
          <w:szCs w:val="28"/>
          <w:shd w:val="clear" w:color="auto" w:fill="FFFFFF"/>
          <w:lang w:val="en-US" w:eastAsia="zh-CN" w:bidi="ar-SA"/>
        </w:rPr>
      </w:pPr>
      <w:r>
        <w:rPr>
          <w:rFonts w:hint="default" w:ascii="Times New Roman" w:hAnsi="Times New Roman" w:eastAsia="楷体" w:cs="Times New Roman"/>
          <w:b/>
          <w:bCs/>
          <w:color w:val="333333"/>
          <w:kern w:val="0"/>
          <w:sz w:val="28"/>
          <w:szCs w:val="28"/>
          <w:shd w:val="clear" w:color="auto" w:fill="FFFFFF"/>
          <w:lang w:val="en-US" w:eastAsia="zh-CN" w:bidi="ar-SA"/>
        </w:rPr>
        <w:t>专业技术职称：</w:t>
      </w:r>
      <w:r>
        <w:rPr>
          <w:rFonts w:hint="eastAsia" w:ascii="Times New Roman" w:hAnsi="Times New Roman" w:eastAsia="楷体" w:cs="宋体"/>
          <w:b w:val="0"/>
          <w:bCs w:val="0"/>
          <w:color w:val="FF0000"/>
          <w:sz w:val="28"/>
          <w:szCs w:val="28"/>
          <w:lang w:val="en-US" w:eastAsia="zh-CN"/>
        </w:rPr>
        <w:t>副主任医师</w:t>
      </w:r>
    </w:p>
    <w:p w14:paraId="187B8017">
      <w:pPr>
        <w:keepNext w:val="0"/>
        <w:keepLines w:val="0"/>
        <w:widowControl/>
        <w:suppressLineNumbers w:val="0"/>
        <w:pBdr>
          <w:top w:val="none" w:color="auto" w:sz="0" w:space="0"/>
          <w:left w:val="none" w:color="auto" w:sz="0" w:space="0"/>
          <w:bottom w:val="none" w:color="auto" w:sz="0" w:space="0"/>
          <w:right w:val="none" w:color="auto" w:sz="0" w:space="0"/>
        </w:pBdr>
        <w:shd w:val="clear" w:fill="D7D7D7" w:themeFill="background1" w:themeFillShade="D8"/>
        <w:spacing w:beforeAutospacing="0" w:afterAutospacing="0" w:line="240" w:lineRule="auto"/>
        <w:ind w:right="0" w:firstLine="3373" w:firstLineChars="1200"/>
        <w:jc w:val="both"/>
        <w:rPr>
          <w:rFonts w:hint="eastAsia" w:ascii="Times New Roman" w:hAnsi="Times New Roman" w:eastAsia="楷体" w:cs="宋体"/>
          <w:b w:val="0"/>
          <w:bCs w:val="0"/>
          <w:color w:val="FF0000"/>
          <w:sz w:val="28"/>
          <w:szCs w:val="28"/>
          <w:lang w:val="en-US" w:eastAsia="zh-CN"/>
        </w:rPr>
      </w:pPr>
      <w:r>
        <w:rPr>
          <w:rFonts w:hint="default" w:ascii="Times New Roman" w:hAnsi="Times New Roman" w:eastAsia="楷体" w:cs="Times New Roman"/>
          <w:b/>
          <w:bCs/>
          <w:color w:val="333333"/>
          <w:kern w:val="0"/>
          <w:sz w:val="28"/>
          <w:szCs w:val="28"/>
          <w:shd w:val="clear" w:color="auto" w:fill="FFFFFF"/>
          <w:lang w:val="en-US" w:eastAsia="zh-CN" w:bidi="ar-SA"/>
        </w:rPr>
        <w:t>导师类别：</w:t>
      </w:r>
      <w:r>
        <w:rPr>
          <w:rFonts w:hint="eastAsia" w:ascii="Times New Roman" w:hAnsi="Times New Roman" w:eastAsia="楷体" w:cs="宋体"/>
          <w:b w:val="0"/>
          <w:bCs w:val="0"/>
          <w:color w:val="FF0000"/>
          <w:sz w:val="28"/>
          <w:szCs w:val="28"/>
          <w:lang w:val="en-US" w:eastAsia="zh-CN"/>
        </w:rPr>
        <w:t>硕导</w:t>
      </w:r>
    </w:p>
    <w:p w14:paraId="2ED05BCF">
      <w:pPr>
        <w:keepNext w:val="0"/>
        <w:keepLines w:val="0"/>
        <w:widowControl/>
        <w:suppressLineNumbers w:val="0"/>
        <w:pBdr>
          <w:top w:val="none" w:color="auto" w:sz="0" w:space="0"/>
          <w:left w:val="none" w:color="auto" w:sz="0" w:space="0"/>
          <w:bottom w:val="none" w:color="auto" w:sz="0" w:space="0"/>
          <w:right w:val="none" w:color="auto" w:sz="0" w:space="0"/>
        </w:pBdr>
        <w:shd w:val="clear" w:fill="D7D7D7" w:themeFill="background1" w:themeFillShade="D8"/>
        <w:spacing w:beforeAutospacing="0" w:afterAutospacing="0" w:line="240" w:lineRule="auto"/>
        <w:ind w:right="0" w:firstLine="3373" w:firstLineChars="1200"/>
        <w:jc w:val="both"/>
        <w:rPr>
          <w:rFonts w:hint="default" w:ascii="Times New Roman" w:hAnsi="Times New Roman" w:eastAsia="楷体" w:cs="Times New Roman"/>
          <w:b/>
          <w:bCs/>
          <w:color w:val="333333"/>
          <w:kern w:val="0"/>
          <w:sz w:val="28"/>
          <w:szCs w:val="28"/>
          <w:shd w:val="clear" w:color="auto" w:fill="FFFFFF"/>
          <w:lang w:val="en-US" w:eastAsia="zh-CN" w:bidi="ar-SA"/>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default" w:ascii="Times New Roman" w:hAnsi="Times New Roman" w:eastAsia="楷体" w:cs="Times New Roman"/>
          <w:b/>
          <w:bCs/>
          <w:color w:val="333333"/>
          <w:kern w:val="0"/>
          <w:sz w:val="28"/>
          <w:szCs w:val="28"/>
          <w:shd w:val="clear" w:color="auto" w:fill="FFFFFF"/>
          <w:lang w:val="en-US" w:eastAsia="zh-CN" w:bidi="ar-SA"/>
        </w:rPr>
        <w:t>电子邮箱：</w:t>
      </w:r>
      <w:r>
        <w:rPr>
          <w:rFonts w:hint="eastAsia" w:ascii="Times New Roman" w:hAnsi="Times New Roman" w:eastAsia="楷体" w:cs="Times New Roman"/>
          <w:b w:val="0"/>
          <w:bCs w:val="0"/>
          <w:color w:val="333333"/>
          <w:kern w:val="0"/>
          <w:sz w:val="28"/>
          <w:szCs w:val="28"/>
          <w:shd w:val="clear" w:color="auto" w:fill="FFFFFF"/>
          <w:lang w:val="en-US" w:eastAsia="zh-CN" w:bidi="ar-SA"/>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wangjinzhi6688@bbmu.edu.cn</w:t>
      </w:r>
    </w:p>
    <w:p w14:paraId="6C57C6F4">
      <w:pPr>
        <w:keepNext w:val="0"/>
        <w:keepLines w:val="0"/>
        <w:widowControl/>
        <w:suppressLineNumbers w:val="0"/>
        <w:pBdr>
          <w:top w:val="none" w:color="auto" w:sz="0" w:space="0"/>
          <w:left w:val="none" w:color="auto" w:sz="0" w:space="0"/>
          <w:bottom w:val="none" w:color="auto" w:sz="0" w:space="0"/>
          <w:right w:val="none" w:color="auto" w:sz="0" w:space="0"/>
        </w:pBdr>
        <w:spacing w:beforeAutospacing="0" w:afterAutospacing="0" w:line="240" w:lineRule="auto"/>
        <w:ind w:right="0"/>
        <w:jc w:val="both"/>
        <w:rPr>
          <w:rFonts w:hint="default" w:ascii="Times New Roman" w:hAnsi="Times New Roman" w:eastAsia="楷体" w:cs="Times New Roman"/>
          <w:color w:val="333333"/>
          <w:kern w:val="0"/>
          <w:sz w:val="28"/>
          <w:szCs w:val="28"/>
          <w:shd w:val="clear" w:color="auto" w:fill="FFFFFF"/>
          <w:lang w:val="en-US" w:eastAsia="zh-CN" w:bidi="ar-SA"/>
        </w:rPr>
      </w:pPr>
    </w:p>
    <w:p w14:paraId="2FE4D31C">
      <w:pPr>
        <w:keepNext w:val="0"/>
        <w:keepLines w:val="0"/>
        <w:widowControl/>
        <w:suppressLineNumbers w:val="0"/>
        <w:pBdr>
          <w:top w:val="none" w:color="auto" w:sz="0" w:space="0"/>
          <w:left w:val="none" w:color="auto" w:sz="0" w:space="0"/>
          <w:bottom w:val="none" w:color="auto" w:sz="0" w:space="0"/>
          <w:right w:val="none" w:color="auto" w:sz="0" w:space="0"/>
        </w:pBdr>
        <w:spacing w:beforeAutospacing="0" w:afterAutospacing="0" w:line="240" w:lineRule="auto"/>
        <w:ind w:right="0"/>
        <w:jc w:val="both"/>
        <w:rPr>
          <w:rFonts w:hint="default" w:ascii="Times New Roman" w:hAnsi="Times New Roman" w:eastAsia="楷体" w:cs="Times New Roman"/>
          <w:color w:val="333333"/>
          <w:kern w:val="0"/>
          <w:sz w:val="28"/>
          <w:szCs w:val="28"/>
          <w:shd w:val="clear" w:color="auto" w:fill="FFFFFF"/>
          <w:lang w:val="en-US" w:eastAsia="zh-CN" w:bidi="ar-SA"/>
        </w:rPr>
      </w:pPr>
    </w:p>
    <w:p w14:paraId="2829F8DC">
      <w:pPr>
        <w:pStyle w:val="2"/>
        <w:numPr>
          <w:ilvl w:val="0"/>
          <w:numId w:val="0"/>
        </w:numPr>
        <w:shd w:val="clear" w:color="auto" w:fill="D7D7D7" w:themeFill="background1" w:themeFillShade="D8"/>
        <w:spacing w:before="0" w:beforeAutospacing="0" w:after="0" w:afterAutospacing="0" w:line="440" w:lineRule="exact"/>
        <w:jc w:val="both"/>
        <w:rPr>
          <w:rFonts w:ascii="Times New Roman" w:hAnsi="Times New Roman" w:eastAsia="楷体" w:cs="Times New Roman"/>
          <w:b/>
          <w:bCs/>
          <w:color w:val="0000FF"/>
          <w:sz w:val="30"/>
          <w:szCs w:val="30"/>
          <w:shd w:val="clear" w:color="auto" w:fill="FFFFFF"/>
          <w14:textFill>
            <w14:gradFill>
              <w14:gsLst>
                <w14:gs w14:pos="50000">
                  <w14:srgbClr w14:val="1F5FBF"/>
                </w14:gs>
                <w14:gs w14:pos="0">
                  <w14:srgbClr w14:val="1486CB"/>
                </w14:gs>
                <w14:gs w14:pos="100000">
                  <w14:srgbClr w14:val="2A34B2"/>
                </w14:gs>
              </w14:gsLst>
              <w14:lin w14:ang="5400000" w14:scaled="1"/>
            </w14:gradFill>
          </w14:textFill>
        </w:rPr>
      </w:pPr>
      <w:r>
        <w:rPr>
          <w:rFonts w:hint="eastAsia" w:ascii="Times New Roman" w:hAnsi="Times New Roman" w:eastAsia="楷体" w:cs="Times New Roman"/>
          <w:b/>
          <w:bCs/>
          <w:color w:val="0000FF"/>
          <w:sz w:val="30"/>
          <w:szCs w:val="30"/>
          <w:shd w:val="clear" w:color="auto" w:fill="FFFFFF"/>
          <w:lang w:val="en-US" w:eastAsia="zh-CN"/>
          <w14:textFill>
            <w14:gradFill>
              <w14:gsLst>
                <w14:gs w14:pos="50000">
                  <w14:srgbClr w14:val="1F5FBF"/>
                </w14:gs>
                <w14:gs w14:pos="0">
                  <w14:srgbClr w14:val="1486CB"/>
                </w14:gs>
                <w14:gs w14:pos="100000">
                  <w14:srgbClr w14:val="2A34B2"/>
                </w14:gs>
              </w14:gsLst>
              <w14:lin w14:ang="5400000" w14:scaled="1"/>
            </w14:gradFill>
          </w14:textFill>
        </w:rPr>
        <w:t>一、</w:t>
      </w:r>
      <w:r>
        <w:rPr>
          <w:rFonts w:ascii="Times New Roman" w:hAnsi="Times New Roman" w:eastAsia="楷体" w:cs="Times New Roman"/>
          <w:b/>
          <w:bCs/>
          <w:color w:val="0000FF"/>
          <w:sz w:val="30"/>
          <w:szCs w:val="30"/>
          <w:shd w:val="clear" w:color="auto" w:fill="FFFFFF"/>
          <w14:textFill>
            <w14:gradFill>
              <w14:gsLst>
                <w14:gs w14:pos="50000">
                  <w14:srgbClr w14:val="1F5FBF"/>
                </w14:gs>
                <w14:gs w14:pos="0">
                  <w14:srgbClr w14:val="1486CB"/>
                </w14:gs>
                <w14:gs w14:pos="100000">
                  <w14:srgbClr w14:val="2A34B2"/>
                </w14:gs>
              </w14:gsLst>
              <w14:lin w14:ang="5400000" w14:scaled="1"/>
            </w14:gradFill>
          </w14:textFill>
        </w:rPr>
        <w:t>主要研究方向</w:t>
      </w:r>
    </w:p>
    <w:p w14:paraId="5DDE8D2E">
      <w:pPr>
        <w:widowControl/>
        <w:numPr>
          <w:ilvl w:val="0"/>
          <w:numId w:val="1"/>
        </w:numPr>
        <w:shd w:val="clear" w:color="auto" w:fill="FFFFFF"/>
        <w:spacing w:line="440" w:lineRule="exact"/>
        <w:rPr>
          <w:rFonts w:ascii="Times New Roman" w:hAnsi="Times New Roman" w:eastAsia="楷体" w:cs="宋体"/>
          <w:color w:val="FF0000"/>
          <w:sz w:val="28"/>
          <w:szCs w:val="28"/>
        </w:rPr>
      </w:pPr>
      <w:r>
        <w:rPr>
          <w:rFonts w:hint="eastAsia" w:ascii="Times New Roman" w:hAnsi="Times New Roman" w:eastAsia="楷体" w:cs="宋体"/>
          <w:color w:val="FF0000"/>
          <w:sz w:val="28"/>
          <w:szCs w:val="28"/>
          <w:lang w:val="en-US" w:eastAsia="zh-CN"/>
        </w:rPr>
        <w:t>炎症性肠病发病机制、检测及临床诊治难点；</w:t>
      </w:r>
    </w:p>
    <w:p w14:paraId="118A53B5">
      <w:pPr>
        <w:widowControl/>
        <w:numPr>
          <w:ilvl w:val="0"/>
          <w:numId w:val="1"/>
        </w:numPr>
        <w:shd w:val="clear" w:color="auto" w:fill="FFFFFF"/>
        <w:spacing w:line="440" w:lineRule="exact"/>
        <w:rPr>
          <w:rFonts w:ascii="Times New Roman" w:hAnsi="Times New Roman" w:eastAsia="楷体" w:cs="Times New Roman"/>
          <w:b/>
          <w:bCs/>
          <w:color w:val="333333"/>
          <w:kern w:val="0"/>
          <w:sz w:val="30"/>
          <w:szCs w:val="30"/>
          <w:shd w:val="clear" w:color="auto" w:fill="FFFFFF"/>
        </w:rPr>
      </w:pPr>
      <w:r>
        <w:rPr>
          <w:rFonts w:hint="eastAsia" w:ascii="Times New Roman" w:hAnsi="Times New Roman" w:eastAsia="楷体" w:cs="宋体"/>
          <w:color w:val="FF0000"/>
          <w:sz w:val="28"/>
          <w:szCs w:val="28"/>
          <w:lang w:val="en-US" w:eastAsia="zh-CN"/>
        </w:rPr>
        <w:t>消化道早癌及癌前疾病早期内镜诊疗。</w:t>
      </w:r>
    </w:p>
    <w:p w14:paraId="65098D14">
      <w:pPr>
        <w:widowControl/>
        <w:shd w:val="clear" w:color="auto" w:fill="D7D7D7" w:themeFill="background1" w:themeFillShade="D8"/>
        <w:spacing w:line="460" w:lineRule="exact"/>
        <w:rPr>
          <w:rFonts w:ascii="Times New Roman" w:hAnsi="Times New Roman" w:eastAsia="楷体" w:cs="Times New Roman"/>
          <w:b/>
          <w:bCs/>
          <w:color w:val="333333"/>
          <w:kern w:val="0"/>
          <w:sz w:val="30"/>
          <w:szCs w:val="30"/>
          <w:shd w:val="clear" w:color="auto" w:fill="FFFFFF"/>
          <w14:textFill>
            <w14:gradFill>
              <w14:gsLst>
                <w14:gs w14:pos="50000">
                  <w14:srgbClr w14:val="1F5FBF"/>
                </w14:gs>
                <w14:gs w14:pos="0">
                  <w14:srgbClr w14:val="1486CB"/>
                </w14:gs>
                <w14:gs w14:pos="100000">
                  <w14:srgbClr w14:val="2A34B2"/>
                </w14:gs>
              </w14:gsLst>
              <w14:lin w14:ang="5400000" w14:scaled="1"/>
            </w14:gradFill>
          </w14:textFill>
        </w:rPr>
      </w:pPr>
      <w:r>
        <w:rPr>
          <w:rFonts w:hint="eastAsia" w:ascii="Times New Roman" w:hAnsi="Times New Roman" w:eastAsia="楷体" w:cs="Times New Roman"/>
          <w:b/>
          <w:bCs/>
          <w:color w:val="333333"/>
          <w:kern w:val="0"/>
          <w:sz w:val="30"/>
          <w:szCs w:val="30"/>
          <w:shd w:val="clear" w:color="auto" w:fill="FFFFFF"/>
          <w:lang w:val="en-US" w:eastAsia="zh-CN"/>
          <w14:textFill>
            <w14:gradFill>
              <w14:gsLst>
                <w14:gs w14:pos="50000">
                  <w14:srgbClr w14:val="1F5FBF"/>
                </w14:gs>
                <w14:gs w14:pos="0">
                  <w14:srgbClr w14:val="1486CB"/>
                </w14:gs>
                <w14:gs w14:pos="100000">
                  <w14:srgbClr w14:val="2A34B2"/>
                </w14:gs>
              </w14:gsLst>
              <w14:lin w14:ang="5400000" w14:scaled="1"/>
            </w14:gradFill>
          </w14:textFill>
        </w:rPr>
        <w:t>二</w:t>
      </w:r>
      <w:r>
        <w:rPr>
          <w:rFonts w:ascii="Times New Roman" w:hAnsi="Times New Roman" w:eastAsia="楷体" w:cs="Times New Roman"/>
          <w:b/>
          <w:bCs/>
          <w:color w:val="333333"/>
          <w:kern w:val="0"/>
          <w:sz w:val="30"/>
          <w:szCs w:val="30"/>
          <w:shd w:val="clear" w:color="auto" w:fill="FFFFFF"/>
          <w14:textFill>
            <w14:gradFill>
              <w14:gsLst>
                <w14:gs w14:pos="50000">
                  <w14:srgbClr w14:val="1F5FBF"/>
                </w14:gs>
                <w14:gs w14:pos="0">
                  <w14:srgbClr w14:val="1486CB"/>
                </w14:gs>
                <w14:gs w14:pos="100000">
                  <w14:srgbClr w14:val="2A34B2"/>
                </w14:gs>
              </w14:gsLst>
              <w14:lin w14:ang="5400000" w14:scaled="1"/>
            </w14:gradFill>
          </w14:textFill>
        </w:rPr>
        <w:t>、个人简历</w:t>
      </w:r>
    </w:p>
    <w:p w14:paraId="6A303994">
      <w:pPr>
        <w:pStyle w:val="2"/>
        <w:shd w:val="clear" w:color="auto" w:fill="FFFFFF"/>
        <w:spacing w:before="0" w:beforeAutospacing="0" w:after="0" w:afterAutospacing="0" w:line="460" w:lineRule="exact"/>
        <w:jc w:val="both"/>
        <w:rPr>
          <w:rFonts w:hint="eastAsia" w:ascii="Times New Roman" w:hAnsi="Times New Roman" w:eastAsia="楷体" w:cs="宋体"/>
          <w:color w:val="FF0000"/>
          <w:kern w:val="2"/>
          <w:sz w:val="28"/>
          <w:szCs w:val="28"/>
          <w:lang w:val="en-US" w:eastAsia="zh-CN" w:bidi="ar-SA"/>
        </w:rPr>
      </w:pPr>
      <w:r>
        <w:rPr>
          <w:rFonts w:hint="eastAsia" w:ascii="Times New Roman" w:hAnsi="Times New Roman" w:eastAsia="楷体" w:cs="宋体"/>
          <w:color w:val="FF0000"/>
          <w:kern w:val="2"/>
          <w:sz w:val="28"/>
          <w:szCs w:val="28"/>
          <w:lang w:val="en-US" w:eastAsia="zh-CN" w:bidi="ar-SA"/>
        </w:rPr>
        <w:t>2008年6月毕业于蚌埠医科大学，获内科学硕士学位研究生学历。2008年7月始就职于淮北市人民医院消化内科，副主任医师，科室炎症性肠病（IBD）亚专科带头人，IBD-CCCF公益医生。安徽省第一届卫生健康骨干人才；安徽省消化病学分会青年委员、早癌学组及炎症性肠病学组成员；安徽省全科医学会整合消化病学分会委员；安徽省消化内科质量控制中心幽门螺杆菌联盟成员；淮北市消化病学委员、消化内镜常委；淮北市消化病学质控委员及秘书。曾获：淮北市“五四青年奖章、最美青工”及院“十佳医师、优秀医务工作者、优秀带教老师及优秀学科建设标兵”等荣誉称号。作为科研主要参与者，参与国家卫计委科研课题项目1项、省级科研项目3项、公益基金资助科研项目2项，以第一作者发表论文6篇，中华级论著一篇。曾获</w:t>
      </w:r>
      <w:bookmarkStart w:id="0" w:name="_GoBack"/>
      <w:bookmarkEnd w:id="0"/>
      <w:r>
        <w:rPr>
          <w:rFonts w:hint="eastAsia" w:ascii="Times New Roman" w:hAnsi="Times New Roman" w:eastAsia="楷体" w:cs="宋体"/>
          <w:color w:val="FF0000"/>
          <w:kern w:val="2"/>
          <w:sz w:val="28"/>
          <w:szCs w:val="28"/>
          <w:lang w:val="en-US" w:eastAsia="zh-CN" w:bidi="ar-SA"/>
        </w:rPr>
        <w:t>淮北市医学会第二届淮北医学优秀论文二等奖及淮北市第八届自然科学优秀论文二等奖。近3年，主持人省教育厅课题1项、市级科研课题1项。</w:t>
      </w:r>
    </w:p>
    <w:p w14:paraId="0F106730">
      <w:pPr>
        <w:pStyle w:val="2"/>
        <w:shd w:val="clear" w:color="auto" w:fill="FFFFFF"/>
        <w:spacing w:before="0" w:beforeAutospacing="0" w:after="0" w:afterAutospacing="0" w:line="460" w:lineRule="exact"/>
        <w:jc w:val="both"/>
        <w:rPr>
          <w:rFonts w:hint="eastAsia" w:ascii="Times New Roman" w:hAnsi="Times New Roman" w:eastAsia="楷体" w:cs="宋体"/>
          <w:color w:val="FF0000"/>
          <w:kern w:val="2"/>
          <w:sz w:val="28"/>
          <w:szCs w:val="28"/>
          <w:lang w:val="en-US" w:eastAsia="zh-CN" w:bidi="ar-SA"/>
        </w:rPr>
      </w:pPr>
    </w:p>
    <w:p w14:paraId="6E199AA4">
      <w:pPr>
        <w:widowControl/>
        <w:shd w:val="clear" w:color="auto" w:fill="D7D7D7" w:themeFill="background1" w:themeFillShade="D8"/>
        <w:spacing w:line="440" w:lineRule="exact"/>
        <w:rPr>
          <w:rFonts w:hint="default" w:ascii="Times New Roman" w:hAnsi="Times New Roman" w:eastAsia="楷体" w:cs="Times New Roman"/>
          <w:b/>
          <w:bCs/>
          <w:color w:val="0000FF"/>
          <w:kern w:val="0"/>
          <w:sz w:val="30"/>
          <w:szCs w:val="30"/>
          <w:shd w:val="clear" w:color="auto" w:fill="FFFFFF"/>
          <w:lang w:val="en-US" w:eastAsia="zh-CN"/>
          <w14:textFill>
            <w14:gradFill>
              <w14:gsLst>
                <w14:gs w14:pos="50000">
                  <w14:srgbClr w14:val="1F5FBF"/>
                </w14:gs>
                <w14:gs w14:pos="0">
                  <w14:srgbClr w14:val="1486CB"/>
                </w14:gs>
                <w14:gs w14:pos="100000">
                  <w14:srgbClr w14:val="2A34B2"/>
                </w14:gs>
              </w14:gsLst>
              <w14:lin w14:ang="5400000" w14:scaled="1"/>
            </w14:gradFill>
          </w14:textFill>
        </w:rPr>
      </w:pPr>
      <w:r>
        <w:rPr>
          <w:rFonts w:hint="eastAsia" w:ascii="Times New Roman" w:hAnsi="Times New Roman" w:eastAsia="楷体" w:cs="Times New Roman"/>
          <w:b/>
          <w:bCs/>
          <w:color w:val="0000FF"/>
          <w:kern w:val="0"/>
          <w:sz w:val="30"/>
          <w:szCs w:val="30"/>
          <w:shd w:val="clear" w:color="auto" w:fill="FFFFFF"/>
          <w:lang w:val="en-US" w:eastAsia="zh-CN"/>
          <w14:textFill>
            <w14:gradFill>
              <w14:gsLst>
                <w14:gs w14:pos="50000">
                  <w14:srgbClr w14:val="1F5FBF"/>
                </w14:gs>
                <w14:gs w14:pos="0">
                  <w14:srgbClr w14:val="1486CB"/>
                </w14:gs>
                <w14:gs w14:pos="100000">
                  <w14:srgbClr w14:val="2A34B2"/>
                </w14:gs>
              </w14:gsLst>
              <w14:lin w14:ang="5400000" w14:scaled="1"/>
            </w14:gradFill>
          </w14:textFill>
        </w:rPr>
        <w:t>三</w:t>
      </w:r>
      <w:r>
        <w:rPr>
          <w:rFonts w:ascii="Times New Roman" w:hAnsi="Times New Roman" w:eastAsia="楷体" w:cs="Times New Roman"/>
          <w:b/>
          <w:bCs/>
          <w:color w:val="0000FF"/>
          <w:kern w:val="0"/>
          <w:sz w:val="30"/>
          <w:szCs w:val="30"/>
          <w:shd w:val="clear" w:color="auto" w:fill="FFFFFF"/>
          <w14:textFill>
            <w14:gradFill>
              <w14:gsLst>
                <w14:gs w14:pos="50000">
                  <w14:srgbClr w14:val="1F5FBF"/>
                </w14:gs>
                <w14:gs w14:pos="0">
                  <w14:srgbClr w14:val="1486CB"/>
                </w14:gs>
                <w14:gs w14:pos="100000">
                  <w14:srgbClr w14:val="2A34B2"/>
                </w14:gs>
              </w14:gsLst>
              <w14:lin w14:ang="5400000" w14:scaled="1"/>
            </w14:gradFill>
          </w14:textFill>
        </w:rPr>
        <w:t>、</w:t>
      </w:r>
      <w:r>
        <w:rPr>
          <w:rFonts w:hint="eastAsia" w:ascii="Times New Roman" w:hAnsi="Times New Roman" w:eastAsia="楷体" w:cs="Times New Roman"/>
          <w:b/>
          <w:bCs/>
          <w:color w:val="0000FF"/>
          <w:kern w:val="0"/>
          <w:sz w:val="30"/>
          <w:szCs w:val="30"/>
          <w:shd w:val="clear" w:color="auto" w:fill="FFFFFF"/>
          <w:lang w:val="en-US" w:eastAsia="zh-CN"/>
          <w14:textFill>
            <w14:gradFill>
              <w14:gsLst>
                <w14:gs w14:pos="50000">
                  <w14:srgbClr w14:val="1F5FBF"/>
                </w14:gs>
                <w14:gs w14:pos="0">
                  <w14:srgbClr w14:val="1486CB"/>
                </w14:gs>
                <w14:gs w14:pos="100000">
                  <w14:srgbClr w14:val="2A34B2"/>
                </w14:gs>
              </w14:gsLst>
              <w14:lin w14:ang="5400000" w14:scaled="1"/>
            </w14:gradFill>
          </w14:textFill>
        </w:rPr>
        <w:t>主持科研/教学项目</w:t>
      </w:r>
    </w:p>
    <w:p w14:paraId="67F0D440">
      <w:pPr>
        <w:widowControl/>
        <w:shd w:val="clear" w:color="auto" w:fill="FFFFFF"/>
        <w:spacing w:line="440" w:lineRule="exact"/>
        <w:rPr>
          <w:rFonts w:hint="default" w:ascii="Times New Roman" w:hAnsi="Times New Roman" w:eastAsia="楷体" w:cs="宋体"/>
          <w:color w:val="FF0000"/>
          <w:sz w:val="28"/>
          <w:szCs w:val="28"/>
          <w:lang w:val="en-US" w:eastAsia="zh-CN"/>
        </w:rPr>
      </w:pPr>
      <w:r>
        <w:rPr>
          <w:rFonts w:hint="eastAsia" w:ascii="Times New Roman" w:hAnsi="Times New Roman" w:eastAsia="楷体" w:cs="宋体"/>
          <w:color w:val="FF0000"/>
          <w:sz w:val="28"/>
          <w:szCs w:val="28"/>
          <w:lang w:val="en-US" w:eastAsia="zh-CN"/>
        </w:rPr>
        <w:t>1</w:t>
      </w:r>
      <w:r>
        <w:rPr>
          <w:rFonts w:ascii="Times New Roman" w:hAnsi="Times New Roman" w:eastAsia="楷体" w:cs="宋体"/>
          <w:color w:val="FF0000"/>
          <w:sz w:val="28"/>
          <w:szCs w:val="28"/>
        </w:rPr>
        <w:t>.</w:t>
      </w:r>
      <w:r>
        <w:rPr>
          <w:rFonts w:hint="eastAsia" w:ascii="Times New Roman" w:hAnsi="Times New Roman" w:eastAsia="楷体" w:cs="宋体"/>
          <w:color w:val="FF0000"/>
          <w:sz w:val="28"/>
          <w:szCs w:val="28"/>
        </w:rPr>
        <w:t>安徽省重点研究和开放计划项目</w:t>
      </w:r>
      <w:r>
        <w:rPr>
          <w:rFonts w:ascii="Times New Roman" w:hAnsi="Times New Roman" w:eastAsia="楷体" w:cs="宋体"/>
          <w:color w:val="FF0000"/>
          <w:sz w:val="28"/>
          <w:szCs w:val="28"/>
        </w:rPr>
        <w:t>，</w:t>
      </w:r>
      <w:r>
        <w:rPr>
          <w:rFonts w:hint="eastAsia" w:ascii="Times New Roman" w:hAnsi="Times New Roman" w:eastAsia="楷体" w:cs="宋体"/>
          <w:color w:val="FF0000"/>
          <w:sz w:val="28"/>
          <w:szCs w:val="28"/>
          <w:lang w:val="en-US" w:eastAsia="zh-CN"/>
        </w:rPr>
        <w:t>编号KJ2021A0758，项目名称联合检测探讨溃疡性结肠炎伴心理障碍的发病机制及益生菌和正念认知疗法对其治疗的价值，2022/1-2023/12，6万元，主持。</w:t>
      </w:r>
    </w:p>
    <w:p w14:paraId="5162D898">
      <w:pPr>
        <w:widowControl/>
        <w:shd w:val="clear" w:color="auto" w:fill="FFFFFF"/>
        <w:spacing w:line="440" w:lineRule="exact"/>
        <w:rPr>
          <w:rFonts w:hint="eastAsia" w:ascii="Times New Roman" w:hAnsi="Times New Roman" w:eastAsia="楷体" w:cs="宋体"/>
          <w:color w:val="FF0000"/>
          <w:sz w:val="28"/>
          <w:szCs w:val="28"/>
          <w:lang w:eastAsia="zh-CN"/>
        </w:rPr>
      </w:pPr>
      <w:r>
        <w:rPr>
          <w:rFonts w:hint="eastAsia" w:ascii="Times New Roman" w:hAnsi="Times New Roman" w:eastAsia="楷体" w:cs="宋体"/>
          <w:color w:val="FF0000"/>
          <w:sz w:val="28"/>
          <w:szCs w:val="28"/>
          <w:lang w:val="en-US" w:eastAsia="zh-CN"/>
        </w:rPr>
        <w:t>2.淮北市科技局项目，编号2021HK014</w:t>
      </w:r>
      <w:r>
        <w:rPr>
          <w:rFonts w:ascii="Times New Roman" w:hAnsi="Times New Roman" w:eastAsia="楷体" w:cs="宋体"/>
          <w:color w:val="FF0000"/>
          <w:sz w:val="28"/>
          <w:szCs w:val="28"/>
        </w:rPr>
        <w:t>，</w:t>
      </w:r>
      <w:r>
        <w:rPr>
          <w:rFonts w:hint="eastAsia" w:ascii="Times New Roman" w:hAnsi="Times New Roman" w:eastAsia="楷体" w:cs="宋体"/>
          <w:color w:val="FF0000"/>
          <w:sz w:val="28"/>
          <w:szCs w:val="28"/>
          <w:lang w:val="en-US" w:eastAsia="zh-CN"/>
        </w:rPr>
        <w:t>项目名称联合检测探讨溃疡性结肠炎伴发心理障碍的发病机制及正念认知疗法对其治疗的价值</w:t>
      </w:r>
      <w:r>
        <w:rPr>
          <w:rFonts w:ascii="Times New Roman" w:hAnsi="Times New Roman" w:eastAsia="楷体" w:cs="宋体"/>
          <w:color w:val="FF0000"/>
          <w:sz w:val="28"/>
          <w:szCs w:val="28"/>
        </w:rPr>
        <w:t>，</w:t>
      </w:r>
      <w:r>
        <w:rPr>
          <w:rFonts w:hint="eastAsia" w:ascii="Times New Roman" w:hAnsi="Times New Roman" w:eastAsia="楷体" w:cs="宋体"/>
          <w:color w:val="FF0000"/>
          <w:sz w:val="28"/>
          <w:szCs w:val="28"/>
          <w:lang w:val="en-US" w:eastAsia="zh-CN"/>
        </w:rPr>
        <w:t>2021/11月</w:t>
      </w:r>
      <w:r>
        <w:rPr>
          <w:rFonts w:ascii="Times New Roman" w:hAnsi="Times New Roman" w:eastAsia="楷体" w:cs="宋体"/>
          <w:color w:val="FF0000"/>
          <w:sz w:val="28"/>
          <w:szCs w:val="28"/>
        </w:rPr>
        <w:t>-202</w:t>
      </w:r>
      <w:r>
        <w:rPr>
          <w:rFonts w:hint="eastAsia" w:ascii="Times New Roman" w:hAnsi="Times New Roman" w:eastAsia="楷体" w:cs="宋体"/>
          <w:color w:val="FF0000"/>
          <w:sz w:val="28"/>
          <w:szCs w:val="28"/>
          <w:lang w:val="en-US" w:eastAsia="zh-CN"/>
        </w:rPr>
        <w:t>4</w:t>
      </w:r>
      <w:r>
        <w:rPr>
          <w:rFonts w:ascii="Times New Roman" w:hAnsi="Times New Roman" w:eastAsia="楷体" w:cs="宋体"/>
          <w:color w:val="FF0000"/>
          <w:sz w:val="28"/>
          <w:szCs w:val="28"/>
        </w:rPr>
        <w:t>/1</w:t>
      </w:r>
      <w:r>
        <w:rPr>
          <w:rFonts w:hint="eastAsia" w:ascii="Times New Roman" w:hAnsi="Times New Roman" w:eastAsia="楷体" w:cs="宋体"/>
          <w:color w:val="FF0000"/>
          <w:sz w:val="28"/>
          <w:szCs w:val="28"/>
          <w:lang w:val="en-US" w:eastAsia="zh-CN"/>
        </w:rPr>
        <w:t>1</w:t>
      </w:r>
      <w:r>
        <w:rPr>
          <w:rFonts w:ascii="Times New Roman" w:hAnsi="Times New Roman" w:eastAsia="楷体" w:cs="宋体"/>
          <w:color w:val="FF0000"/>
          <w:sz w:val="28"/>
          <w:szCs w:val="28"/>
        </w:rPr>
        <w:t>，</w:t>
      </w:r>
      <w:r>
        <w:rPr>
          <w:rFonts w:hint="eastAsia" w:ascii="Times New Roman" w:hAnsi="Times New Roman" w:eastAsia="楷体" w:cs="宋体"/>
          <w:color w:val="FF0000"/>
          <w:sz w:val="28"/>
          <w:szCs w:val="28"/>
          <w:lang w:val="en-US" w:eastAsia="zh-CN"/>
        </w:rPr>
        <w:t>2</w:t>
      </w:r>
      <w:r>
        <w:rPr>
          <w:rFonts w:ascii="Times New Roman" w:hAnsi="Times New Roman" w:eastAsia="楷体" w:cs="宋体"/>
          <w:color w:val="FF0000"/>
          <w:sz w:val="28"/>
          <w:szCs w:val="28"/>
        </w:rPr>
        <w:t>万元，主持</w:t>
      </w:r>
      <w:r>
        <w:rPr>
          <w:rFonts w:hint="eastAsia" w:ascii="Times New Roman" w:hAnsi="Times New Roman" w:eastAsia="楷体" w:cs="宋体"/>
          <w:color w:val="FF0000"/>
          <w:sz w:val="28"/>
          <w:szCs w:val="28"/>
          <w:lang w:eastAsia="zh-CN"/>
        </w:rPr>
        <w:t>。</w:t>
      </w:r>
    </w:p>
    <w:p w14:paraId="7A1CCF76">
      <w:pPr>
        <w:widowControl/>
        <w:shd w:val="clear" w:color="auto" w:fill="FFFFFF"/>
        <w:spacing w:line="440" w:lineRule="exact"/>
        <w:rPr>
          <w:rFonts w:hint="eastAsia" w:ascii="楷体" w:hAnsi="楷体" w:eastAsia="楷体" w:cs="楷体"/>
          <w:b/>
          <w:bCs/>
          <w:kern w:val="0"/>
          <w:sz w:val="28"/>
          <w:szCs w:val="28"/>
          <w:lang w:val="en-US" w:eastAsia="zh-CN"/>
        </w:rPr>
      </w:pPr>
      <w:r>
        <w:rPr>
          <w:rFonts w:hint="eastAsia" w:ascii="楷体" w:hAnsi="楷体" w:eastAsia="楷体" w:cs="楷体"/>
          <w:b/>
          <w:bCs/>
          <w:kern w:val="0"/>
          <w:sz w:val="28"/>
          <w:szCs w:val="28"/>
          <w:lang w:val="en-US" w:eastAsia="zh-CN"/>
        </w:rPr>
        <w:t>近年承担或参与科研项目：</w:t>
      </w:r>
    </w:p>
    <w:p w14:paraId="54EB3D89">
      <w:pPr>
        <w:widowControl/>
        <w:shd w:val="clear" w:color="auto" w:fill="FFFFFF"/>
        <w:spacing w:line="440" w:lineRule="exact"/>
        <w:rPr>
          <w:rFonts w:hint="default" w:ascii="Times New Roman" w:hAnsi="Times New Roman" w:eastAsia="楷体" w:cs="宋体"/>
          <w:color w:val="FF0000"/>
          <w:sz w:val="28"/>
          <w:szCs w:val="28"/>
          <w:lang w:val="en-US" w:eastAsia="zh-CN"/>
        </w:rPr>
      </w:pPr>
      <w:r>
        <w:rPr>
          <w:rFonts w:hint="eastAsia" w:ascii="Times New Roman" w:hAnsi="Times New Roman" w:eastAsia="楷体" w:cs="宋体"/>
          <w:color w:val="FF0000"/>
          <w:sz w:val="28"/>
          <w:szCs w:val="28"/>
          <w:lang w:val="en-US" w:eastAsia="zh-CN"/>
        </w:rPr>
        <w:t>1. 高凝状态在缺血性结肠炎发病机制中的研究（安徽省淮北市科技计划项目，编号：090245，项目中排名第2）；2014。</w:t>
      </w:r>
    </w:p>
    <w:p w14:paraId="7F3308A2">
      <w:pPr>
        <w:widowControl/>
        <w:shd w:val="clear" w:color="auto" w:fill="FFFFFF"/>
        <w:spacing w:line="440" w:lineRule="exact"/>
        <w:rPr>
          <w:rFonts w:hint="eastAsia" w:ascii="Times New Roman" w:hAnsi="Times New Roman" w:eastAsia="楷体" w:cs="宋体"/>
          <w:color w:val="FF0000"/>
          <w:sz w:val="28"/>
          <w:szCs w:val="28"/>
          <w:lang w:val="en-US" w:eastAsia="zh-CN"/>
        </w:rPr>
      </w:pPr>
      <w:r>
        <w:rPr>
          <w:rFonts w:hint="eastAsia" w:ascii="Times New Roman" w:hAnsi="Times New Roman" w:eastAsia="楷体" w:cs="宋体"/>
          <w:color w:val="FF0000"/>
          <w:sz w:val="28"/>
          <w:szCs w:val="28"/>
          <w:lang w:val="en-US" w:eastAsia="zh-CN"/>
        </w:rPr>
        <w:t>2. 基于NICE分型的结直肠癌诊断规范多中心研究（国家卫生计生委医药卫生科技发展研究中心项目，项目编号：W2015JZC25，项目中排名第3）；2015。</w:t>
      </w:r>
    </w:p>
    <w:p w14:paraId="31AF69A3">
      <w:pPr>
        <w:widowControl/>
        <w:shd w:val="clear" w:color="auto" w:fill="FFFFFF"/>
        <w:spacing w:line="440" w:lineRule="exact"/>
        <w:rPr>
          <w:rFonts w:hint="eastAsia" w:ascii="Times New Roman" w:hAnsi="Times New Roman" w:eastAsia="楷体" w:cs="宋体"/>
          <w:color w:val="FF0000"/>
          <w:sz w:val="28"/>
          <w:szCs w:val="28"/>
          <w:lang w:val="en-US" w:eastAsia="zh-CN"/>
        </w:rPr>
      </w:pPr>
      <w:r>
        <w:rPr>
          <w:rFonts w:hint="eastAsia" w:ascii="Times New Roman" w:hAnsi="Times New Roman" w:eastAsia="楷体" w:cs="宋体"/>
          <w:color w:val="FF0000"/>
          <w:sz w:val="28"/>
          <w:szCs w:val="28"/>
          <w:lang w:val="en-US" w:eastAsia="zh-CN"/>
        </w:rPr>
        <w:t>3. 艾司奥美拉唑治疗急性非静脉曲张性上消化道出血的临床观察（医学科学研究基金资助项目，项目编号：YWJKJJHKYJJ-A318，项目中排名第2）；2017。</w:t>
      </w:r>
    </w:p>
    <w:p w14:paraId="4F715E15">
      <w:pPr>
        <w:widowControl/>
        <w:shd w:val="clear" w:color="auto" w:fill="FFFFFF"/>
        <w:spacing w:line="440" w:lineRule="exact"/>
        <w:rPr>
          <w:rFonts w:hint="eastAsia" w:ascii="Times New Roman" w:hAnsi="Times New Roman" w:eastAsia="楷体" w:cs="宋体"/>
          <w:color w:val="FF0000"/>
          <w:sz w:val="28"/>
          <w:szCs w:val="28"/>
          <w:lang w:val="en-US" w:eastAsia="zh-CN"/>
        </w:rPr>
      </w:pPr>
      <w:r>
        <w:rPr>
          <w:rFonts w:hint="eastAsia" w:ascii="Times New Roman" w:hAnsi="Times New Roman" w:eastAsia="楷体" w:cs="宋体"/>
          <w:color w:val="FF0000"/>
          <w:sz w:val="28"/>
          <w:szCs w:val="28"/>
          <w:lang w:val="en-US" w:eastAsia="zh-CN"/>
        </w:rPr>
        <w:t>4. 血浆NAGL在消化系危重症患者中的临床意义分析（淮北市科技计划项目，项目编号：20150087，参与者）；2016。</w:t>
      </w:r>
    </w:p>
    <w:p w14:paraId="0F399BF4">
      <w:pPr>
        <w:widowControl/>
        <w:shd w:val="clear" w:color="auto" w:fill="FFFFFF"/>
        <w:spacing w:line="440" w:lineRule="exact"/>
        <w:rPr>
          <w:rFonts w:hint="eastAsia" w:ascii="Times New Roman" w:hAnsi="Times New Roman" w:eastAsia="楷体" w:cs="宋体"/>
          <w:color w:val="FF0000"/>
          <w:sz w:val="28"/>
          <w:szCs w:val="28"/>
          <w:lang w:val="en-US" w:eastAsia="zh-CN"/>
        </w:rPr>
      </w:pPr>
      <w:r>
        <w:rPr>
          <w:rFonts w:hint="eastAsia" w:ascii="Times New Roman" w:hAnsi="Times New Roman" w:eastAsia="楷体" w:cs="宋体"/>
          <w:color w:val="FF0000"/>
          <w:sz w:val="28"/>
          <w:szCs w:val="28"/>
          <w:lang w:val="en-US" w:eastAsia="zh-CN"/>
        </w:rPr>
        <w:t>5.淮北地区基于高危因素下的早期胃癌内镜检查策略对早期胃癌发现率影响的临床研究（安徽省科技厅重点研究与开发计划项目，项目编号：1804h08020231，主要参与者）；2018。</w:t>
      </w:r>
    </w:p>
    <w:p w14:paraId="5C8794C9">
      <w:pPr>
        <w:widowControl/>
        <w:shd w:val="clear" w:color="auto" w:fill="FFFFFF"/>
        <w:spacing w:line="440" w:lineRule="exact"/>
        <w:rPr>
          <w:rFonts w:hint="eastAsia" w:ascii="Times New Roman" w:hAnsi="Times New Roman" w:eastAsia="楷体" w:cs="宋体"/>
          <w:color w:val="FF0000"/>
          <w:sz w:val="28"/>
          <w:szCs w:val="28"/>
          <w:lang w:val="en-US" w:eastAsia="zh-CN"/>
        </w:rPr>
      </w:pPr>
      <w:r>
        <w:rPr>
          <w:rFonts w:hint="eastAsia" w:ascii="Times New Roman" w:hAnsi="Times New Roman" w:eastAsia="楷体" w:cs="宋体"/>
          <w:color w:val="FF0000"/>
          <w:sz w:val="28"/>
          <w:szCs w:val="28"/>
          <w:lang w:val="en-US" w:eastAsia="zh-CN"/>
        </w:rPr>
        <w:t>6. 正念认知疗法对功能性消化不良患者的治疗作用与机制探讨（淮北市科技计划项目，项目编号：20190506，主要参与者）。2020。</w:t>
      </w:r>
    </w:p>
    <w:p w14:paraId="6CC00D05">
      <w:pPr>
        <w:widowControl/>
        <w:shd w:val="clear" w:color="auto" w:fill="FFFFFF"/>
        <w:spacing w:line="440" w:lineRule="exact"/>
        <w:rPr>
          <w:rFonts w:hint="eastAsia" w:ascii="Times New Roman" w:hAnsi="Times New Roman" w:eastAsia="楷体" w:cs="宋体"/>
          <w:color w:val="FF0000"/>
          <w:sz w:val="28"/>
          <w:szCs w:val="28"/>
          <w:lang w:val="en-US" w:eastAsia="zh-CN"/>
        </w:rPr>
      </w:pPr>
    </w:p>
    <w:p w14:paraId="2B9E51C6">
      <w:pPr>
        <w:widowControl/>
        <w:numPr>
          <w:ilvl w:val="0"/>
          <w:numId w:val="0"/>
        </w:numPr>
        <w:shd w:val="clear" w:color="auto" w:fill="D7D7D7" w:themeFill="background1" w:themeFillShade="D8"/>
        <w:spacing w:line="440" w:lineRule="exact"/>
        <w:ind w:leftChars="0"/>
        <w:rPr>
          <w:rFonts w:hint="eastAsia" w:ascii="Times New Roman" w:hAnsi="Times New Roman" w:eastAsia="楷体" w:cs="Times New Roman"/>
          <w:b/>
          <w:bCs/>
          <w:color w:val="0000FF"/>
          <w:kern w:val="0"/>
          <w:sz w:val="30"/>
          <w:szCs w:val="30"/>
          <w:shd w:val="clear" w:color="auto" w:fill="FFFFFF"/>
          <w:lang w:val="en-US" w:eastAsia="zh-CN"/>
          <w14:textFill>
            <w14:gradFill>
              <w14:gsLst>
                <w14:gs w14:pos="50000">
                  <w14:srgbClr w14:val="1F5FBF"/>
                </w14:gs>
                <w14:gs w14:pos="0">
                  <w14:srgbClr w14:val="1486CB"/>
                </w14:gs>
                <w14:gs w14:pos="100000">
                  <w14:srgbClr w14:val="2A34B2"/>
                </w14:gs>
              </w14:gsLst>
              <w14:lin w14:ang="5400000" w14:scaled="1"/>
            </w14:gradFill>
          </w14:textFill>
        </w:rPr>
      </w:pPr>
      <w:r>
        <w:rPr>
          <w:rFonts w:hint="eastAsia" w:ascii="Times New Roman" w:hAnsi="Times New Roman" w:eastAsia="楷体" w:cs="Times New Roman"/>
          <w:b/>
          <w:bCs/>
          <w:color w:val="0000FF"/>
          <w:kern w:val="0"/>
          <w:sz w:val="30"/>
          <w:szCs w:val="30"/>
          <w:shd w:val="clear" w:color="auto" w:fill="FFFFFF"/>
          <w:lang w:val="en-US" w:eastAsia="zh-CN"/>
          <w14:textFill>
            <w14:gradFill>
              <w14:gsLst>
                <w14:gs w14:pos="50000">
                  <w14:srgbClr w14:val="1F5FBF"/>
                </w14:gs>
                <w14:gs w14:pos="0">
                  <w14:srgbClr w14:val="1486CB"/>
                </w14:gs>
                <w14:gs w14:pos="100000">
                  <w14:srgbClr w14:val="2A34B2"/>
                </w14:gs>
              </w14:gsLst>
              <w14:lin w14:ang="5400000" w14:scaled="1"/>
            </w14:gradFill>
          </w14:textFill>
        </w:rPr>
        <w:t>四、代表性成果（</w:t>
      </w:r>
      <w:r>
        <w:rPr>
          <w:rFonts w:ascii="Times New Roman" w:hAnsi="Times New Roman" w:eastAsia="楷体" w:cs="宋体"/>
          <w:color w:val="0000FF"/>
          <w:sz w:val="30"/>
          <w:szCs w:val="30"/>
          <w14:textFill>
            <w14:gradFill>
              <w14:gsLst>
                <w14:gs w14:pos="50000">
                  <w14:srgbClr w14:val="1F5FBF"/>
                </w14:gs>
                <w14:gs w14:pos="0">
                  <w14:srgbClr w14:val="1486CB"/>
                </w14:gs>
                <w14:gs w14:pos="100000">
                  <w14:srgbClr w14:val="2A34B2"/>
                </w14:gs>
              </w14:gsLst>
              <w14:lin w14:ang="5400000" w14:scaled="1"/>
            </w14:gradFill>
          </w14:textFill>
        </w:rPr>
        <w:t>论文/专利/专著等</w:t>
      </w:r>
      <w:r>
        <w:rPr>
          <w:rFonts w:hint="eastAsia" w:ascii="Times New Roman" w:hAnsi="Times New Roman" w:eastAsia="楷体" w:cs="Times New Roman"/>
          <w:b/>
          <w:bCs/>
          <w:color w:val="0000FF"/>
          <w:kern w:val="0"/>
          <w:sz w:val="30"/>
          <w:szCs w:val="30"/>
          <w:shd w:val="clear" w:color="auto" w:fill="FFFFFF"/>
          <w:lang w:val="en-US" w:eastAsia="zh-CN"/>
          <w14:textFill>
            <w14:gradFill>
              <w14:gsLst>
                <w14:gs w14:pos="50000">
                  <w14:srgbClr w14:val="1F5FBF"/>
                </w14:gs>
                <w14:gs w14:pos="0">
                  <w14:srgbClr w14:val="1486CB"/>
                </w14:gs>
                <w14:gs w14:pos="100000">
                  <w14:srgbClr w14:val="2A34B2"/>
                </w14:gs>
              </w14:gsLst>
              <w14:lin w14:ang="5400000" w14:scaled="1"/>
            </w14:gradFill>
          </w14:textFill>
        </w:rPr>
        <w:t>）</w:t>
      </w:r>
    </w:p>
    <w:p w14:paraId="0816D965">
      <w:pPr>
        <w:widowControl/>
        <w:numPr>
          <w:ilvl w:val="0"/>
          <w:numId w:val="0"/>
        </w:numPr>
        <w:shd w:val="clear" w:color="auto" w:fill="FFFFFF"/>
        <w:spacing w:line="440" w:lineRule="exact"/>
        <w:ind w:leftChars="0"/>
        <w:rPr>
          <w:rFonts w:hint="default" w:ascii="Times New Roman" w:hAnsi="Times New Roman" w:eastAsia="楷体" w:cs="Times New Roman"/>
          <w:b/>
          <w:bCs/>
          <w:color w:val="333333"/>
          <w:kern w:val="0"/>
          <w:sz w:val="28"/>
          <w:szCs w:val="28"/>
          <w:shd w:val="clear" w:color="auto" w:fill="FFFFFF"/>
          <w:lang w:val="en-US" w:eastAsia="zh-CN"/>
        </w:rPr>
      </w:pPr>
      <w:r>
        <w:rPr>
          <w:rFonts w:hint="eastAsia" w:ascii="Times New Roman" w:hAnsi="Times New Roman" w:eastAsia="楷体" w:cs="宋体"/>
          <w:sz w:val="28"/>
          <w:szCs w:val="28"/>
          <w:lang w:val="en-US" w:eastAsia="zh-CN"/>
        </w:rPr>
        <w:t>代</w:t>
      </w:r>
      <w:r>
        <w:rPr>
          <w:rFonts w:ascii="Times New Roman" w:hAnsi="Times New Roman" w:eastAsia="楷体" w:cs="宋体"/>
          <w:sz w:val="28"/>
          <w:szCs w:val="28"/>
        </w:rPr>
        <w:t>表性论文：</w:t>
      </w:r>
    </w:p>
    <w:p w14:paraId="6DA2AAEA">
      <w:pPr>
        <w:widowControl/>
        <w:numPr>
          <w:ilvl w:val="0"/>
          <w:numId w:val="0"/>
        </w:numPr>
        <w:shd w:val="clear" w:color="auto" w:fill="FFFFFF"/>
        <w:spacing w:line="440" w:lineRule="exact"/>
        <w:rPr>
          <w:rFonts w:hint="default" w:ascii="Times New Roman" w:hAnsi="Times New Roman" w:eastAsia="楷体" w:cs="宋体"/>
          <w:color w:val="FF0000"/>
          <w:sz w:val="28"/>
          <w:szCs w:val="28"/>
          <w:lang w:val="en-US" w:eastAsia="zh-CN"/>
        </w:rPr>
      </w:pPr>
      <w:r>
        <w:rPr>
          <w:rFonts w:hint="default" w:ascii="Times New Roman" w:hAnsi="Times New Roman" w:eastAsia="楷体" w:cs="宋体"/>
          <w:color w:val="FF0000"/>
          <w:sz w:val="28"/>
          <w:szCs w:val="28"/>
          <w:lang w:val="en-US" w:eastAsia="zh-CN"/>
        </w:rPr>
        <w:t xml:space="preserve">1.王金芝, 吴丽颖, 程训民等. 缺血性结肠炎患者血液高凝状态检测的临床意义[J].中华消化杂志, 2014, 34(12): 846-847.  </w:t>
      </w:r>
    </w:p>
    <w:p w14:paraId="0933E44E">
      <w:pPr>
        <w:widowControl/>
        <w:numPr>
          <w:ilvl w:val="0"/>
          <w:numId w:val="0"/>
        </w:numPr>
        <w:shd w:val="clear" w:color="auto" w:fill="FFFFFF"/>
        <w:spacing w:line="440" w:lineRule="exact"/>
        <w:rPr>
          <w:rFonts w:hint="default" w:ascii="Times New Roman" w:hAnsi="Times New Roman" w:eastAsia="楷体" w:cs="宋体"/>
          <w:color w:val="FF0000"/>
          <w:sz w:val="28"/>
          <w:szCs w:val="28"/>
          <w:lang w:val="en-US" w:eastAsia="zh-CN"/>
        </w:rPr>
      </w:pPr>
      <w:r>
        <w:rPr>
          <w:rFonts w:hint="eastAsia" w:ascii="Times New Roman" w:hAnsi="Times New Roman" w:eastAsia="楷体" w:cs="宋体"/>
          <w:color w:val="FF0000"/>
          <w:sz w:val="28"/>
          <w:szCs w:val="28"/>
          <w:lang w:val="en-US" w:eastAsia="zh-CN"/>
        </w:rPr>
        <w:t>2.</w:t>
      </w:r>
      <w:r>
        <w:rPr>
          <w:rFonts w:hint="default" w:ascii="Times New Roman" w:hAnsi="Times New Roman" w:eastAsia="楷体" w:cs="宋体"/>
          <w:color w:val="FF0000"/>
          <w:sz w:val="28"/>
          <w:szCs w:val="28"/>
          <w:lang w:val="en-US" w:eastAsia="zh-CN"/>
        </w:rPr>
        <w:t>王金芝,吴丽颖等.不明原因消化道出血漏诊例[J].胃肠病学,2014, 19(1): 63-64.</w:t>
      </w:r>
    </w:p>
    <w:p w14:paraId="4A3C9815">
      <w:pPr>
        <w:widowControl/>
        <w:numPr>
          <w:ilvl w:val="0"/>
          <w:numId w:val="0"/>
        </w:numPr>
        <w:shd w:val="clear" w:color="auto" w:fill="FFFFFF"/>
        <w:spacing w:line="440" w:lineRule="exact"/>
        <w:rPr>
          <w:rFonts w:hint="default" w:ascii="Times New Roman" w:hAnsi="Times New Roman" w:eastAsia="楷体" w:cs="宋体"/>
          <w:color w:val="FF0000"/>
          <w:sz w:val="28"/>
          <w:szCs w:val="28"/>
          <w:lang w:val="en-US" w:eastAsia="zh-CN"/>
        </w:rPr>
      </w:pPr>
      <w:r>
        <w:rPr>
          <w:rFonts w:hint="eastAsia" w:ascii="Times New Roman" w:hAnsi="Times New Roman" w:eastAsia="楷体" w:cs="宋体"/>
          <w:color w:val="FF0000"/>
          <w:sz w:val="28"/>
          <w:szCs w:val="28"/>
          <w:lang w:val="en-US" w:eastAsia="zh-CN"/>
        </w:rPr>
        <w:t>3.</w:t>
      </w:r>
      <w:r>
        <w:rPr>
          <w:rFonts w:hint="default" w:ascii="Times New Roman" w:hAnsi="Times New Roman" w:eastAsia="楷体" w:cs="宋体"/>
          <w:color w:val="FF0000"/>
          <w:sz w:val="28"/>
          <w:szCs w:val="28"/>
          <w:lang w:val="en-US" w:eastAsia="zh-CN"/>
        </w:rPr>
        <w:t xml:space="preserve">王金芝,贾国法等.经内镜粘膜下隧道剥离术治疗早期食管、贲门癌及癌前病变的临床应用探索[J]. 湖南中医药大学学报, 2018, 36:375-376. </w:t>
      </w:r>
    </w:p>
    <w:p w14:paraId="6BB3E38E">
      <w:pPr>
        <w:widowControl/>
        <w:numPr>
          <w:ilvl w:val="0"/>
          <w:numId w:val="0"/>
        </w:numPr>
        <w:shd w:val="clear" w:color="auto" w:fill="FFFFFF"/>
        <w:spacing w:line="440" w:lineRule="exact"/>
        <w:rPr>
          <w:rFonts w:hint="default" w:ascii="Times New Roman" w:hAnsi="Times New Roman" w:eastAsia="楷体" w:cs="宋体"/>
          <w:color w:val="FF0000"/>
          <w:sz w:val="28"/>
          <w:szCs w:val="28"/>
          <w:lang w:val="en-US" w:eastAsia="zh-CN"/>
        </w:rPr>
      </w:pPr>
      <w:r>
        <w:rPr>
          <w:rFonts w:hint="eastAsia" w:ascii="Times New Roman" w:hAnsi="Times New Roman" w:eastAsia="楷体" w:cs="宋体"/>
          <w:color w:val="FF0000"/>
          <w:sz w:val="28"/>
          <w:szCs w:val="28"/>
          <w:lang w:val="en-US" w:eastAsia="zh-CN"/>
        </w:rPr>
        <w:t>4.</w:t>
      </w:r>
      <w:r>
        <w:rPr>
          <w:rFonts w:hint="default" w:ascii="Times New Roman" w:hAnsi="Times New Roman" w:eastAsia="楷体" w:cs="宋体"/>
          <w:color w:val="FF0000"/>
          <w:sz w:val="28"/>
          <w:szCs w:val="28"/>
          <w:lang w:val="en-US" w:eastAsia="zh-CN"/>
        </w:rPr>
        <w:t>王金芝，燕善军等，Survivin-mRNA、CEA-mRNA在大肠癌患者外周血中表达及意义[J]。肿瘤学杂志, 2010,16( 2): 93-96。（第一作者）</w:t>
      </w:r>
    </w:p>
    <w:p w14:paraId="2E99F609">
      <w:pPr>
        <w:widowControl/>
        <w:numPr>
          <w:ilvl w:val="0"/>
          <w:numId w:val="0"/>
        </w:numPr>
        <w:shd w:val="clear" w:color="auto" w:fill="FFFFFF"/>
        <w:spacing w:line="440" w:lineRule="exact"/>
        <w:rPr>
          <w:rFonts w:hint="eastAsia" w:ascii="Times New Roman" w:hAnsi="Times New Roman" w:eastAsia="楷体" w:cs="宋体"/>
          <w:color w:val="FF0000"/>
          <w:sz w:val="28"/>
          <w:szCs w:val="28"/>
          <w:lang w:val="en-US" w:eastAsia="zh-CN"/>
        </w:rPr>
      </w:pPr>
      <w:r>
        <w:rPr>
          <w:rFonts w:hint="eastAsia" w:ascii="Times New Roman" w:hAnsi="Times New Roman" w:eastAsia="楷体" w:cs="宋体"/>
          <w:color w:val="FF0000"/>
          <w:sz w:val="28"/>
          <w:szCs w:val="28"/>
          <w:lang w:val="en-US" w:eastAsia="zh-CN"/>
        </w:rPr>
        <w:t xml:space="preserve">5.张明月，王金芝（通讯作者）等 。不同辅助插管方式用于 ERCP </w:t>
      </w:r>
    </w:p>
    <w:p w14:paraId="5F5522E1">
      <w:pPr>
        <w:widowControl/>
        <w:numPr>
          <w:ilvl w:val="0"/>
          <w:numId w:val="0"/>
        </w:numPr>
        <w:shd w:val="clear" w:color="auto" w:fill="FFFFFF"/>
        <w:spacing w:line="440" w:lineRule="exact"/>
        <w:rPr>
          <w:rFonts w:hint="default" w:ascii="Times New Roman" w:hAnsi="Times New Roman" w:eastAsia="楷体" w:cs="宋体"/>
          <w:color w:val="FF0000"/>
          <w:sz w:val="28"/>
          <w:szCs w:val="28"/>
          <w:lang w:val="en-US" w:eastAsia="zh-CN"/>
        </w:rPr>
      </w:pPr>
      <w:r>
        <w:rPr>
          <w:rFonts w:hint="eastAsia" w:ascii="Times New Roman" w:hAnsi="Times New Roman" w:eastAsia="楷体" w:cs="宋体"/>
          <w:color w:val="FF0000"/>
          <w:sz w:val="28"/>
          <w:szCs w:val="28"/>
          <w:lang w:val="en-US" w:eastAsia="zh-CN"/>
        </w:rPr>
        <w:t>困难胆管插管患者的效果比较[J].浙江医学, 2025,47(13):1427-1431.</w:t>
      </w:r>
    </w:p>
    <w:p w14:paraId="0E73346A">
      <w:pPr>
        <w:widowControl/>
        <w:numPr>
          <w:ilvl w:val="0"/>
          <w:numId w:val="0"/>
        </w:numPr>
        <w:shd w:val="clear" w:color="auto" w:fill="FFFFFF"/>
        <w:spacing w:line="440" w:lineRule="exact"/>
        <w:rPr>
          <w:rFonts w:ascii="Times New Roman" w:hAnsi="Times New Roman" w:eastAsia="楷体" w:cs="宋体"/>
          <w:sz w:val="28"/>
          <w:szCs w:val="28"/>
        </w:rPr>
      </w:pPr>
      <w:r>
        <w:rPr>
          <w:rFonts w:ascii="Times New Roman" w:hAnsi="Times New Roman" w:eastAsia="楷体" w:cs="宋体"/>
          <w:sz w:val="28"/>
          <w:szCs w:val="28"/>
        </w:rPr>
        <w:t>专著及教材：</w:t>
      </w:r>
    </w:p>
    <w:p w14:paraId="562979D5">
      <w:pPr>
        <w:widowControl/>
        <w:numPr>
          <w:ilvl w:val="0"/>
          <w:numId w:val="2"/>
        </w:numPr>
        <w:shd w:val="clear" w:color="auto" w:fill="FFFFFF"/>
        <w:spacing w:line="440" w:lineRule="exact"/>
        <w:rPr>
          <w:rFonts w:ascii="Times New Roman" w:hAnsi="Times New Roman" w:eastAsia="楷体" w:cs="宋体"/>
          <w:color w:val="FF0000"/>
          <w:sz w:val="28"/>
          <w:szCs w:val="28"/>
        </w:rPr>
      </w:pPr>
      <w:r>
        <w:rPr>
          <w:rFonts w:hint="default" w:ascii="Times New Roman" w:hAnsi="Times New Roman" w:eastAsia="楷体" w:cs="宋体"/>
          <w:color w:val="FF0000"/>
          <w:sz w:val="28"/>
          <w:szCs w:val="28"/>
          <w:lang w:val="en-US" w:eastAsia="zh-CN"/>
        </w:rPr>
        <w:t>临床消化系统疾病学（专著），</w:t>
      </w:r>
      <w:r>
        <w:rPr>
          <w:rFonts w:hint="eastAsia" w:ascii="Times New Roman" w:hAnsi="Times New Roman" w:eastAsia="楷体" w:cs="宋体"/>
          <w:color w:val="FF0000"/>
          <w:sz w:val="28"/>
          <w:szCs w:val="28"/>
          <w:lang w:val="en-US" w:eastAsia="zh-CN"/>
        </w:rPr>
        <w:t>副主编，</w:t>
      </w:r>
      <w:r>
        <w:rPr>
          <w:rFonts w:hint="default" w:ascii="Times New Roman" w:hAnsi="Times New Roman" w:eastAsia="楷体" w:cs="宋体"/>
          <w:color w:val="FF0000"/>
          <w:sz w:val="28"/>
          <w:szCs w:val="28"/>
          <w:lang w:val="en-US" w:eastAsia="zh-CN"/>
        </w:rPr>
        <w:t>上海交通大学出版社，</w:t>
      </w:r>
      <w:r>
        <w:rPr>
          <w:rFonts w:ascii="Times New Roman" w:hAnsi="Times New Roman" w:eastAsia="楷体" w:cs="宋体"/>
          <w:color w:val="FF0000"/>
          <w:sz w:val="28"/>
          <w:szCs w:val="28"/>
        </w:rPr>
        <w:t>ISBN 978-7-</w:t>
      </w:r>
      <w:r>
        <w:rPr>
          <w:rFonts w:hint="eastAsia" w:ascii="Times New Roman" w:hAnsi="Times New Roman" w:eastAsia="楷体" w:cs="宋体"/>
          <w:color w:val="FF0000"/>
          <w:sz w:val="28"/>
          <w:szCs w:val="28"/>
          <w:lang w:val="en-US" w:eastAsia="zh-CN"/>
        </w:rPr>
        <w:t>313</w:t>
      </w:r>
      <w:r>
        <w:rPr>
          <w:rFonts w:ascii="Times New Roman" w:hAnsi="Times New Roman" w:eastAsia="楷体" w:cs="宋体"/>
          <w:color w:val="FF0000"/>
          <w:sz w:val="28"/>
          <w:szCs w:val="28"/>
        </w:rPr>
        <w:t>-</w:t>
      </w:r>
      <w:r>
        <w:rPr>
          <w:rFonts w:hint="eastAsia" w:ascii="Times New Roman" w:hAnsi="Times New Roman" w:eastAsia="楷体" w:cs="宋体"/>
          <w:color w:val="FF0000"/>
          <w:sz w:val="28"/>
          <w:szCs w:val="28"/>
          <w:lang w:val="en-US" w:eastAsia="zh-CN"/>
        </w:rPr>
        <w:t>19332</w:t>
      </w:r>
      <w:r>
        <w:rPr>
          <w:rFonts w:ascii="Times New Roman" w:hAnsi="Times New Roman" w:eastAsia="楷体" w:cs="宋体"/>
          <w:color w:val="FF0000"/>
          <w:sz w:val="28"/>
          <w:szCs w:val="28"/>
        </w:rPr>
        <w:t>-2</w:t>
      </w:r>
      <w:r>
        <w:rPr>
          <w:rFonts w:hint="eastAsia" w:ascii="Times New Roman" w:hAnsi="Times New Roman" w:eastAsia="楷体" w:cs="宋体"/>
          <w:color w:val="FF0000"/>
          <w:sz w:val="28"/>
          <w:szCs w:val="28"/>
          <w:lang w:val="en-US" w:eastAsia="zh-CN"/>
        </w:rPr>
        <w:t>/R</w:t>
      </w:r>
      <w:r>
        <w:rPr>
          <w:rFonts w:ascii="Times New Roman" w:hAnsi="Times New Roman" w:eastAsia="楷体" w:cs="宋体"/>
          <w:color w:val="FF0000"/>
          <w:sz w:val="28"/>
          <w:szCs w:val="28"/>
        </w:rPr>
        <w:t>，</w:t>
      </w:r>
      <w:r>
        <w:rPr>
          <w:rFonts w:hint="default" w:ascii="Times New Roman" w:hAnsi="Times New Roman" w:eastAsia="楷体" w:cs="宋体"/>
          <w:color w:val="FF0000"/>
          <w:sz w:val="28"/>
          <w:szCs w:val="28"/>
          <w:lang w:val="en-US" w:eastAsia="zh-CN"/>
        </w:rPr>
        <w:t>2018</w:t>
      </w:r>
      <w:r>
        <w:rPr>
          <w:rFonts w:hint="eastAsia" w:ascii="Times New Roman" w:hAnsi="Times New Roman" w:eastAsia="楷体" w:cs="宋体"/>
          <w:color w:val="FF0000"/>
          <w:sz w:val="28"/>
          <w:szCs w:val="28"/>
          <w:lang w:val="en-US" w:eastAsia="zh-CN"/>
        </w:rPr>
        <w:t>。</w:t>
      </w:r>
    </w:p>
    <w:p w14:paraId="70DE3D0F">
      <w:pPr>
        <w:pStyle w:val="2"/>
        <w:shd w:val="clear" w:color="auto" w:fill="FFFFFF"/>
        <w:spacing w:before="0" w:beforeAutospacing="0" w:after="0" w:afterAutospacing="0" w:line="440" w:lineRule="exact"/>
        <w:jc w:val="both"/>
        <w:rPr>
          <w:rFonts w:hint="default" w:ascii="Times New Roman" w:hAnsi="Times New Roman" w:eastAsia="楷体" w:cs="Times New Roman"/>
          <w:b/>
          <w:bCs/>
          <w:color w:val="0000FF"/>
          <w:sz w:val="28"/>
          <w:szCs w:val="28"/>
          <w:shd w:val="clear" w:color="auto" w:fill="FFFFFF"/>
          <w:lang w:val="en-US" w:eastAsia="zh-CN"/>
        </w:rPr>
      </w:pPr>
    </w:p>
    <w:p w14:paraId="4F19BC4C">
      <w:pPr>
        <w:rPr>
          <w:rFonts w:ascii="Times New Roman" w:hAnsi="Times New Roman" w:eastAsia="楷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4D72B"/>
    <w:multiLevelType w:val="singleLevel"/>
    <w:tmpl w:val="F9C4D72B"/>
    <w:lvl w:ilvl="0" w:tentative="0">
      <w:start w:val="1"/>
      <w:numFmt w:val="decimal"/>
      <w:lvlText w:val="%1."/>
      <w:lvlJc w:val="left"/>
      <w:pPr>
        <w:tabs>
          <w:tab w:val="left" w:pos="312"/>
        </w:tabs>
      </w:pPr>
    </w:lvl>
  </w:abstractNum>
  <w:abstractNum w:abstractNumId="1">
    <w:nsid w:val="1A816814"/>
    <w:multiLevelType w:val="singleLevel"/>
    <w:tmpl w:val="1A81681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94B9F"/>
    <w:rsid w:val="04EB48D3"/>
    <w:rsid w:val="0E960DA4"/>
    <w:rsid w:val="13BA2040"/>
    <w:rsid w:val="16A264FB"/>
    <w:rsid w:val="1A807414"/>
    <w:rsid w:val="202F7912"/>
    <w:rsid w:val="204F3B10"/>
    <w:rsid w:val="215F4227"/>
    <w:rsid w:val="23CC34AF"/>
    <w:rsid w:val="23F549CE"/>
    <w:rsid w:val="2A5A1A2F"/>
    <w:rsid w:val="2AE71E54"/>
    <w:rsid w:val="2CE51A84"/>
    <w:rsid w:val="33D15CAA"/>
    <w:rsid w:val="34496D9C"/>
    <w:rsid w:val="36315D3A"/>
    <w:rsid w:val="3A6E481F"/>
    <w:rsid w:val="3CCF005B"/>
    <w:rsid w:val="3F007089"/>
    <w:rsid w:val="415B1EBD"/>
    <w:rsid w:val="41A03D74"/>
    <w:rsid w:val="471531C5"/>
    <w:rsid w:val="4A203CA4"/>
    <w:rsid w:val="50F003C4"/>
    <w:rsid w:val="53177C0E"/>
    <w:rsid w:val="53E75832"/>
    <w:rsid w:val="581035A9"/>
    <w:rsid w:val="5CCB5CF1"/>
    <w:rsid w:val="640C3A12"/>
    <w:rsid w:val="65A31C4D"/>
    <w:rsid w:val="6A934060"/>
    <w:rsid w:val="6BF1329A"/>
    <w:rsid w:val="6C21592D"/>
    <w:rsid w:val="6E2E60E0"/>
    <w:rsid w:val="721B2E1F"/>
    <w:rsid w:val="73326672"/>
    <w:rsid w:val="78BE2756"/>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sv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1262</Words>
  <Characters>1579</Characters>
  <Lines>0</Lines>
  <Paragraphs>0</Paragraphs>
  <TotalTime>2</TotalTime>
  <ScaleCrop>false</ScaleCrop>
  <LinksUpToDate>false</LinksUpToDate>
  <CharactersWithSpaces>1619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2026-05-26T13:27:00Z</dcterms:created>
  <dc:creator>54932</dc:creator>
  <cp:lastModifiedBy>吱吱跳跳</cp:lastModifiedBy>
  <dcterms:modified xsi:type="dcterms:W3CDTF">2026-06-21T01:57:16Z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eyJoZGlkIjoiMzEwNTM5NzYwMDRjMzkwZTVkZjY2ODkwMGIxNGU0OTUiLCJ1c2VySWQiOiIzNjU5MjQxMDUifQ==</vt:lpwstr>
  </property>
  <property fmtid="{D5CDD505-2E9C-101B-9397-08002B2CF9AE}" pid="4" name="ICV">
    <vt:lpwstr>D522D96794004BF5AC918B6605FAD225_13</vt:lpwstr>
  </property>
</Properties>
</file>