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27E" w:rsidRDefault="00F64EA3">
      <w:pPr>
        <w:pStyle w:val="1"/>
        <w:jc w:val="center"/>
        <w:rPr>
          <w:rFonts w:hint="default"/>
        </w:rPr>
      </w:pPr>
      <w:r>
        <w:t>采购需求</w:t>
      </w:r>
    </w:p>
    <w:p w:rsidR="00F9727E" w:rsidRDefault="00F64EA3">
      <w:pPr>
        <w:numPr>
          <w:ilvl w:val="0"/>
          <w:numId w:val="1"/>
        </w:num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工程概况</w:t>
      </w: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 xml:space="preserve"> </w:t>
      </w:r>
      <w:r>
        <w:rPr>
          <w:rFonts w:ascii="仿宋" w:eastAsia="仿宋" w:hAnsi="仿宋" w:cs="仿宋"/>
          <w:color w:val="000000"/>
          <w:sz w:val="31"/>
          <w:szCs w:val="31"/>
        </w:rPr>
        <w:t>本工程是淮北市人民医院新院门急诊医技楼、</w:t>
      </w:r>
      <w:r>
        <w:rPr>
          <w:rFonts w:ascii="仿宋" w:eastAsia="仿宋" w:hAnsi="仿宋" w:cs="仿宋"/>
          <w:color w:val="000000"/>
          <w:sz w:val="31"/>
          <w:szCs w:val="31"/>
        </w:rPr>
        <w:t>遮阳卷帘采购、</w:t>
      </w:r>
      <w:r>
        <w:rPr>
          <w:rFonts w:ascii="仿宋" w:eastAsia="仿宋" w:hAnsi="仿宋" w:cs="仿宋"/>
          <w:color w:val="000000"/>
          <w:sz w:val="31"/>
          <w:szCs w:val="31"/>
        </w:rPr>
        <w:t>安装项目。</w:t>
      </w:r>
      <w:r>
        <w:rPr>
          <w:rFonts w:ascii="仿宋" w:eastAsia="仿宋" w:hAnsi="仿宋" w:cs="仿宋"/>
          <w:color w:val="000000"/>
          <w:sz w:val="31"/>
          <w:szCs w:val="31"/>
        </w:rPr>
        <w:t>安装位置在门诊大厅东立面，</w:t>
      </w:r>
      <w:r>
        <w:rPr>
          <w:rFonts w:ascii="仿宋" w:eastAsia="仿宋" w:hAnsi="仿宋" w:cs="仿宋"/>
          <w:color w:val="000000"/>
          <w:sz w:val="31"/>
          <w:szCs w:val="31"/>
        </w:rPr>
        <w:t>共七套，三层五个窗</w:t>
      </w:r>
      <w:r>
        <w:rPr>
          <w:rFonts w:ascii="仿宋" w:eastAsia="仿宋" w:hAnsi="仿宋" w:cs="仿宋"/>
          <w:color w:val="000000"/>
          <w:sz w:val="31"/>
          <w:szCs w:val="31"/>
        </w:rPr>
        <w:t>口</w:t>
      </w:r>
      <w:r>
        <w:rPr>
          <w:rFonts w:ascii="仿宋" w:eastAsia="仿宋" w:hAnsi="仿宋" w:cs="仿宋"/>
          <w:color w:val="000000"/>
          <w:sz w:val="31"/>
          <w:szCs w:val="31"/>
        </w:rPr>
        <w:t>，两层南北各一个窗</w:t>
      </w:r>
      <w:r>
        <w:rPr>
          <w:rFonts w:ascii="仿宋" w:eastAsia="仿宋" w:hAnsi="仿宋" w:cs="仿宋"/>
          <w:color w:val="000000"/>
          <w:sz w:val="31"/>
          <w:szCs w:val="31"/>
        </w:rPr>
        <w:t>口。</w:t>
      </w:r>
    </w:p>
    <w:p w:rsidR="00F9727E" w:rsidRDefault="00F64EA3">
      <w:p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color w:val="000000"/>
          <w:sz w:val="31"/>
          <w:szCs w:val="31"/>
        </w:rPr>
        <w:t>二、采购清单（控制价：</w:t>
      </w:r>
      <w:r>
        <w:rPr>
          <w:rFonts w:ascii="仿宋" w:eastAsia="仿宋" w:hAnsi="仿宋" w:cs="仿宋"/>
          <w:color w:val="000000"/>
          <w:sz w:val="31"/>
          <w:szCs w:val="31"/>
        </w:rPr>
        <w:t>3</w:t>
      </w:r>
      <w:r>
        <w:rPr>
          <w:rFonts w:ascii="仿宋" w:eastAsia="仿宋" w:hAnsi="仿宋" w:cs="仿宋"/>
          <w:color w:val="000000"/>
          <w:sz w:val="31"/>
          <w:szCs w:val="31"/>
        </w:rPr>
        <w:t>万元）</w:t>
      </w:r>
      <w:bookmarkStart w:id="0" w:name="_GoBack"/>
      <w:bookmarkEnd w:id="0"/>
    </w:p>
    <w:p w:rsidR="00F9727E" w:rsidRDefault="00F64EA3">
      <w:pPr>
        <w:ind w:firstLineChars="200" w:firstLine="620"/>
        <w:rPr>
          <w:rFonts w:cs="宋体" w:hint="default"/>
          <w:color w:val="000000"/>
          <w:sz w:val="31"/>
          <w:szCs w:val="31"/>
        </w:rPr>
      </w:pPr>
      <w:r>
        <w:rPr>
          <w:rFonts w:cs="宋体"/>
          <w:color w:val="000000"/>
          <w:sz w:val="31"/>
          <w:szCs w:val="31"/>
        </w:rPr>
        <w:t>淮北市人民医院（门诊医技楼）遮光卷帘清单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79"/>
        <w:gridCol w:w="1855"/>
        <w:gridCol w:w="1944"/>
        <w:gridCol w:w="1659"/>
        <w:gridCol w:w="1659"/>
      </w:tblGrid>
      <w:tr w:rsidR="00F9727E">
        <w:tc>
          <w:tcPr>
            <w:tcW w:w="1207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序号</w:t>
            </w:r>
          </w:p>
        </w:tc>
        <w:tc>
          <w:tcPr>
            <w:tcW w:w="1909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项目</w:t>
            </w:r>
          </w:p>
        </w:tc>
        <w:tc>
          <w:tcPr>
            <w:tcW w:w="1996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数量</w:t>
            </w:r>
          </w:p>
        </w:tc>
        <w:tc>
          <w:tcPr>
            <w:tcW w:w="1705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单价</w:t>
            </w:r>
          </w:p>
        </w:tc>
        <w:tc>
          <w:tcPr>
            <w:tcW w:w="1705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小计</w:t>
            </w:r>
          </w:p>
        </w:tc>
      </w:tr>
      <w:tr w:rsidR="00F9727E">
        <w:tc>
          <w:tcPr>
            <w:tcW w:w="1207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1</w:t>
            </w:r>
          </w:p>
        </w:tc>
        <w:tc>
          <w:tcPr>
            <w:tcW w:w="1909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手拉卷帘</w:t>
            </w:r>
          </w:p>
        </w:tc>
        <w:tc>
          <w:tcPr>
            <w:tcW w:w="1996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213</w:t>
            </w:r>
            <w:r>
              <w:rPr>
                <w:rFonts w:cs="宋体"/>
                <w:color w:val="000000"/>
                <w:sz w:val="31"/>
                <w:szCs w:val="31"/>
              </w:rPr>
              <w:t>㎡</w:t>
            </w: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</w:tr>
      <w:tr w:rsidR="00F9727E">
        <w:tc>
          <w:tcPr>
            <w:tcW w:w="1207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2</w:t>
            </w:r>
          </w:p>
        </w:tc>
        <w:tc>
          <w:tcPr>
            <w:tcW w:w="1909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安装费</w:t>
            </w:r>
          </w:p>
        </w:tc>
        <w:tc>
          <w:tcPr>
            <w:tcW w:w="1996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213</w:t>
            </w:r>
            <w:r>
              <w:rPr>
                <w:rFonts w:cs="宋体"/>
                <w:color w:val="000000"/>
                <w:sz w:val="31"/>
                <w:szCs w:val="31"/>
              </w:rPr>
              <w:t>㎡</w:t>
            </w: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</w:tr>
      <w:tr w:rsidR="00F9727E">
        <w:tc>
          <w:tcPr>
            <w:tcW w:w="1207" w:type="dxa"/>
          </w:tcPr>
          <w:p w:rsidR="00F9727E" w:rsidRDefault="00F64EA3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  <w:r>
              <w:rPr>
                <w:rFonts w:cs="宋体"/>
                <w:color w:val="000000"/>
                <w:sz w:val="31"/>
                <w:szCs w:val="31"/>
              </w:rPr>
              <w:t>合计</w:t>
            </w:r>
          </w:p>
        </w:tc>
        <w:tc>
          <w:tcPr>
            <w:tcW w:w="1909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  <w:tc>
          <w:tcPr>
            <w:tcW w:w="1996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  <w:tc>
          <w:tcPr>
            <w:tcW w:w="1705" w:type="dxa"/>
          </w:tcPr>
          <w:p w:rsidR="00F9727E" w:rsidRDefault="00F9727E">
            <w:pPr>
              <w:jc w:val="center"/>
              <w:rPr>
                <w:rFonts w:cs="宋体" w:hint="default"/>
                <w:color w:val="000000"/>
                <w:sz w:val="31"/>
                <w:szCs w:val="31"/>
              </w:rPr>
            </w:pPr>
          </w:p>
        </w:tc>
      </w:tr>
    </w:tbl>
    <w:p w:rsidR="00F9727E" w:rsidRDefault="00F64EA3">
      <w:p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color w:val="000000"/>
          <w:sz w:val="31"/>
          <w:szCs w:val="31"/>
        </w:rPr>
        <w:t>备注：</w:t>
      </w:r>
      <w:r>
        <w:rPr>
          <w:rFonts w:ascii="仿宋" w:eastAsia="仿宋" w:hAnsi="仿宋" w:cs="仿宋"/>
          <w:color w:val="000000"/>
          <w:sz w:val="31"/>
          <w:szCs w:val="31"/>
        </w:rPr>
        <w:t>本项目为“交钥匙”工程，</w:t>
      </w:r>
      <w:r>
        <w:rPr>
          <w:rFonts w:ascii="仿宋" w:eastAsia="仿宋" w:hAnsi="仿宋" w:cs="仿宋"/>
          <w:color w:val="000000"/>
          <w:sz w:val="31"/>
          <w:szCs w:val="31"/>
        </w:rPr>
        <w:t>安装费</w:t>
      </w:r>
      <w:r>
        <w:rPr>
          <w:rFonts w:ascii="仿宋" w:eastAsia="仿宋" w:hAnsi="仿宋" w:cs="仿宋"/>
          <w:color w:val="000000"/>
          <w:sz w:val="31"/>
          <w:szCs w:val="31"/>
        </w:rPr>
        <w:t>包括</w:t>
      </w:r>
      <w:r>
        <w:rPr>
          <w:rFonts w:ascii="仿宋" w:eastAsia="仿宋" w:hAnsi="仿宋" w:cs="仿宋"/>
          <w:color w:val="000000"/>
          <w:sz w:val="31"/>
          <w:szCs w:val="31"/>
        </w:rPr>
        <w:t>吊车费用、大厅地面防护、高空安装作业费、卷帘加长拉绳以及</w:t>
      </w:r>
      <w:r>
        <w:rPr>
          <w:rFonts w:ascii="仿宋" w:eastAsia="仿宋" w:hAnsi="仿宋" w:cs="仿宋"/>
          <w:color w:val="000000"/>
          <w:sz w:val="31"/>
          <w:szCs w:val="31"/>
        </w:rPr>
        <w:t>产品设计、运输、安装、检测、验收、后续服务和配套材料供应等。</w:t>
      </w:r>
    </w:p>
    <w:p w:rsidR="00F9727E" w:rsidRDefault="00F64EA3">
      <w:p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三、</w:t>
      </w: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技术要求：</w:t>
      </w: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（</w:t>
      </w: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卷帘材质、颜色同医院门诊现有卷帘</w:t>
      </w:r>
      <w:r>
        <w:rPr>
          <w:rFonts w:ascii="仿宋" w:eastAsia="仿宋" w:hAnsi="仿宋" w:cs="仿宋"/>
          <w:b/>
          <w:bCs/>
          <w:color w:val="000000"/>
          <w:sz w:val="31"/>
          <w:szCs w:val="31"/>
        </w:rPr>
        <w:t>）</w:t>
      </w:r>
    </w:p>
    <w:tbl>
      <w:tblPr>
        <w:tblpPr w:leftFromText="180" w:rightFromText="180" w:vertAnchor="text" w:horzAnchor="page" w:tblpX="1890" w:tblpY="294"/>
        <w:tblOverlap w:val="never"/>
        <w:tblW w:w="8618" w:type="dxa"/>
        <w:tblLook w:val="04A0" w:firstRow="1" w:lastRow="0" w:firstColumn="1" w:lastColumn="0" w:noHBand="0" w:noVBand="1"/>
      </w:tblPr>
      <w:tblGrid>
        <w:gridCol w:w="690"/>
        <w:gridCol w:w="1081"/>
        <w:gridCol w:w="668"/>
        <w:gridCol w:w="6179"/>
      </w:tblGrid>
      <w:tr w:rsidR="00F9727E">
        <w:trPr>
          <w:trHeight w:val="363"/>
        </w:trPr>
        <w:tc>
          <w:tcPr>
            <w:tcW w:w="6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center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center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遮阳卷帘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1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成份：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 100%</w:t>
            </w:r>
            <w:r>
              <w:rPr>
                <w:rFonts w:ascii="等线" w:eastAsia="等线" w:hAnsi="等线" w:cs="宋体"/>
                <w:sz w:val="22"/>
                <w:szCs w:val="22"/>
              </w:rPr>
              <w:t>玻璃纤维（包覆膜</w:t>
            </w:r>
            <w:r>
              <w:rPr>
                <w:rFonts w:ascii="等线" w:eastAsia="等线" w:hAnsi="等线" w:cs="宋体"/>
                <w:sz w:val="22"/>
                <w:szCs w:val="22"/>
              </w:rPr>
              <w:t>/</w:t>
            </w:r>
            <w:r>
              <w:rPr>
                <w:rFonts w:ascii="等线" w:eastAsia="等线" w:hAnsi="等线" w:cs="宋体"/>
                <w:sz w:val="22"/>
                <w:szCs w:val="22"/>
              </w:rPr>
              <w:t>涂层除外），遮光率</w:t>
            </w:r>
            <w:r>
              <w:rPr>
                <w:rFonts w:ascii="等线" w:eastAsia="等线" w:hAnsi="等线" w:cs="宋体"/>
                <w:sz w:val="22"/>
                <w:szCs w:val="22"/>
              </w:rPr>
              <w:t>100%</w:t>
            </w:r>
            <w:r>
              <w:rPr>
                <w:rFonts w:ascii="等线" w:eastAsia="等线" w:hAnsi="等线" w:cs="宋体"/>
                <w:sz w:val="22"/>
                <w:szCs w:val="22"/>
              </w:rPr>
              <w:t>；</w:t>
            </w:r>
          </w:p>
        </w:tc>
      </w:tr>
      <w:tr w:rsidR="00F9727E">
        <w:trPr>
          <w:trHeight w:val="640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2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克重：≥</w:t>
            </w:r>
            <w:r>
              <w:rPr>
                <w:rFonts w:ascii="等线" w:eastAsia="等线" w:hAnsi="等线" w:cs="宋体"/>
                <w:sz w:val="22"/>
                <w:szCs w:val="22"/>
              </w:rPr>
              <w:t>580g/</w:t>
            </w:r>
            <w:r>
              <w:rPr>
                <w:rFonts w:cs="宋体"/>
                <w:sz w:val="22"/>
                <w:szCs w:val="22"/>
              </w:rPr>
              <w:t>㎡</w:t>
            </w:r>
            <w:r>
              <w:rPr>
                <w:rFonts w:ascii="微软雅黑" w:eastAsia="微软雅黑" w:hAnsi="微软雅黑" w:cs="微软雅黑"/>
                <w:sz w:val="22"/>
                <w:szCs w:val="22"/>
              </w:rPr>
              <w:t>；</w:t>
            </w:r>
          </w:p>
        </w:tc>
      </w:tr>
      <w:tr w:rsidR="00F9727E">
        <w:trPr>
          <w:trHeight w:val="640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3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可萃取重金属含量：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符合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GB/T17593.2-2007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、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GB/T17593.3-2006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、</w:t>
            </w:r>
            <w:r>
              <w:rPr>
                <w:rFonts w:ascii="等线" w:eastAsia="等线" w:hAnsi="等线" w:cs="宋体"/>
                <w:b/>
                <w:bCs/>
                <w:sz w:val="22"/>
                <w:szCs w:val="22"/>
              </w:rPr>
              <w:t>GB/T17593.4-2006</w:t>
            </w:r>
          </w:p>
        </w:tc>
      </w:tr>
      <w:tr w:rsidR="00F9727E">
        <w:trPr>
          <w:trHeight w:val="37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4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色牢度：耐水色牢度≥</w:t>
            </w:r>
            <w:r>
              <w:rPr>
                <w:rFonts w:ascii="等线" w:eastAsia="等线" w:hAnsi="等线" w:cs="宋体"/>
                <w:sz w:val="22"/>
                <w:szCs w:val="22"/>
              </w:rPr>
              <w:t>4</w:t>
            </w:r>
            <w:r>
              <w:rPr>
                <w:rFonts w:ascii="等线" w:eastAsia="等线" w:hAnsi="等线" w:cs="宋体"/>
                <w:sz w:val="22"/>
                <w:szCs w:val="22"/>
              </w:rPr>
              <w:t>，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 </w:t>
            </w:r>
            <w:r>
              <w:rPr>
                <w:rFonts w:ascii="等线" w:eastAsia="等线" w:hAnsi="等线" w:cs="宋体"/>
                <w:sz w:val="22"/>
                <w:szCs w:val="22"/>
              </w:rPr>
              <w:t>耐光色牢度≥</w:t>
            </w:r>
            <w:r>
              <w:rPr>
                <w:rFonts w:ascii="等线" w:eastAsia="等线" w:hAnsi="等线" w:cs="宋体"/>
                <w:sz w:val="22"/>
                <w:szCs w:val="22"/>
              </w:rPr>
              <w:t>4</w:t>
            </w:r>
            <w:r>
              <w:rPr>
                <w:rFonts w:ascii="等线" w:eastAsia="等线" w:hAnsi="等线" w:cs="宋体"/>
                <w:sz w:val="22"/>
                <w:szCs w:val="22"/>
              </w:rPr>
              <w:t>；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 </w:t>
            </w:r>
          </w:p>
        </w:tc>
      </w:tr>
      <w:tr w:rsidR="00F9727E">
        <w:trPr>
          <w:trHeight w:val="37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5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甲醛：甲醛含量检出限为</w:t>
            </w:r>
            <w:r>
              <w:rPr>
                <w:rFonts w:ascii="等线" w:eastAsia="等线" w:hAnsi="等线" w:cs="宋体"/>
                <w:sz w:val="22"/>
                <w:szCs w:val="22"/>
              </w:rPr>
              <w:t>20mg/kg</w:t>
            </w:r>
            <w:r>
              <w:rPr>
                <w:rFonts w:ascii="等线" w:eastAsia="等线" w:hAnsi="等线" w:cs="宋体"/>
                <w:sz w:val="22"/>
                <w:szCs w:val="22"/>
              </w:rPr>
              <w:t>；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                                                                     </w:t>
            </w:r>
          </w:p>
        </w:tc>
      </w:tr>
      <w:tr w:rsidR="00F9727E">
        <w:trPr>
          <w:trHeight w:val="37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6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可致癌芳香</w:t>
            </w:r>
            <w:proofErr w:type="gramStart"/>
            <w:r>
              <w:rPr>
                <w:rFonts w:ascii="等线" w:eastAsia="等线" w:hAnsi="等线" w:cs="宋体"/>
                <w:sz w:val="22"/>
                <w:szCs w:val="22"/>
              </w:rPr>
              <w:t>胺</w:t>
            </w:r>
            <w:proofErr w:type="gramEnd"/>
            <w:r>
              <w:rPr>
                <w:rFonts w:ascii="等线" w:eastAsia="等线" w:hAnsi="等线" w:cs="宋体"/>
                <w:sz w:val="22"/>
                <w:szCs w:val="22"/>
              </w:rPr>
              <w:t>染料：未检出</w:t>
            </w:r>
          </w:p>
        </w:tc>
      </w:tr>
      <w:tr w:rsidR="00F9727E">
        <w:trPr>
          <w:trHeight w:val="37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7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断裂强力：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 </w:t>
            </w:r>
            <w:r>
              <w:rPr>
                <w:rFonts w:ascii="等线" w:eastAsia="等线" w:hAnsi="等线" w:cs="宋体"/>
                <w:sz w:val="22"/>
                <w:szCs w:val="22"/>
              </w:rPr>
              <w:t>经向：≥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2000N </w:t>
            </w:r>
            <w:r>
              <w:rPr>
                <w:rFonts w:ascii="等线" w:eastAsia="等线" w:hAnsi="等线" w:cs="宋体"/>
                <w:sz w:val="22"/>
                <w:szCs w:val="22"/>
              </w:rPr>
              <w:t>纬向≥</w:t>
            </w:r>
            <w:r>
              <w:rPr>
                <w:rFonts w:ascii="等线" w:eastAsia="等线" w:hAnsi="等线" w:cs="宋体"/>
                <w:sz w:val="22"/>
                <w:szCs w:val="22"/>
              </w:rPr>
              <w:t>1600N</w:t>
            </w:r>
          </w:p>
        </w:tc>
      </w:tr>
      <w:tr w:rsidR="00F9727E">
        <w:trPr>
          <w:trHeight w:val="955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8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阻燃性能：达到</w:t>
            </w:r>
            <w:r>
              <w:rPr>
                <w:rFonts w:ascii="等线" w:eastAsia="等线" w:hAnsi="等线" w:cs="宋体"/>
                <w:sz w:val="22"/>
                <w:szCs w:val="22"/>
              </w:rPr>
              <w:t>GB8624-2012</w:t>
            </w:r>
            <w:r>
              <w:rPr>
                <w:rFonts w:ascii="等线" w:eastAsia="等线" w:hAnsi="等线" w:cs="宋体"/>
                <w:sz w:val="22"/>
                <w:szCs w:val="22"/>
              </w:rPr>
              <w:t>阻燃</w:t>
            </w:r>
            <w:r>
              <w:rPr>
                <w:rFonts w:ascii="等线" w:eastAsia="等线" w:hAnsi="等线" w:cs="宋体"/>
                <w:sz w:val="22"/>
                <w:szCs w:val="22"/>
              </w:rPr>
              <w:t>B1</w:t>
            </w:r>
            <w:r>
              <w:rPr>
                <w:rFonts w:ascii="等线" w:eastAsia="等线" w:hAnsi="等线" w:cs="宋体"/>
                <w:sz w:val="22"/>
                <w:szCs w:val="22"/>
              </w:rPr>
              <w:t>级。氧指数：≥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32 </w:t>
            </w:r>
            <w:r>
              <w:rPr>
                <w:rFonts w:ascii="等线" w:eastAsia="等线" w:hAnsi="等线" w:cs="宋体"/>
                <w:sz w:val="22"/>
                <w:szCs w:val="22"/>
              </w:rPr>
              <w:t>。续燃时间：经纬向（</w:t>
            </w:r>
            <w:r>
              <w:rPr>
                <w:rFonts w:ascii="等线" w:eastAsia="等线" w:hAnsi="等线" w:cs="宋体"/>
                <w:sz w:val="22"/>
                <w:szCs w:val="22"/>
              </w:rPr>
              <w:t>warp</w:t>
            </w:r>
            <w:r>
              <w:rPr>
                <w:rFonts w:ascii="等线" w:eastAsia="等线" w:hAnsi="等线" w:cs="宋体"/>
                <w:sz w:val="22"/>
                <w:szCs w:val="22"/>
              </w:rPr>
              <w:t>）≤</w:t>
            </w:r>
            <w:r>
              <w:rPr>
                <w:rFonts w:ascii="等线" w:eastAsia="等线" w:hAnsi="等线" w:cs="宋体"/>
                <w:sz w:val="22"/>
                <w:szCs w:val="22"/>
              </w:rPr>
              <w:t xml:space="preserve">5 </w:t>
            </w:r>
            <w:r>
              <w:rPr>
                <w:rFonts w:ascii="等线" w:eastAsia="等线" w:hAnsi="等线" w:cs="宋体"/>
                <w:sz w:val="22"/>
                <w:szCs w:val="22"/>
              </w:rPr>
              <w:t>。阴燃时间：经纬向（</w:t>
            </w:r>
            <w:r>
              <w:rPr>
                <w:rFonts w:ascii="等线" w:eastAsia="等线" w:hAnsi="等线" w:cs="宋体"/>
                <w:sz w:val="22"/>
                <w:szCs w:val="22"/>
              </w:rPr>
              <w:t>warp</w:t>
            </w:r>
            <w:r>
              <w:rPr>
                <w:rFonts w:ascii="等线" w:eastAsia="等线" w:hAnsi="等线" w:cs="宋体"/>
                <w:sz w:val="22"/>
                <w:szCs w:val="22"/>
              </w:rPr>
              <w:t>）≤</w:t>
            </w:r>
            <w:r>
              <w:rPr>
                <w:rFonts w:ascii="等线" w:eastAsia="等线" w:hAnsi="等线" w:cs="宋体"/>
                <w:sz w:val="22"/>
                <w:szCs w:val="22"/>
              </w:rPr>
              <w:t>5</w:t>
            </w:r>
            <w:r>
              <w:rPr>
                <w:rFonts w:ascii="等线" w:eastAsia="等线" w:hAnsi="等线" w:cs="宋体"/>
                <w:sz w:val="22"/>
                <w:szCs w:val="22"/>
              </w:rPr>
              <w:t>。损毁程度：经纬向（</w:t>
            </w:r>
            <w:r>
              <w:rPr>
                <w:rFonts w:ascii="等线" w:eastAsia="等线" w:hAnsi="等线" w:cs="宋体"/>
                <w:sz w:val="22"/>
                <w:szCs w:val="22"/>
              </w:rPr>
              <w:t>warp</w:t>
            </w:r>
            <w:r>
              <w:rPr>
                <w:rFonts w:ascii="等线" w:eastAsia="等线" w:hAnsi="等线" w:cs="宋体"/>
                <w:sz w:val="22"/>
                <w:szCs w:val="22"/>
              </w:rPr>
              <w:t>）≤</w:t>
            </w:r>
            <w:r>
              <w:rPr>
                <w:rFonts w:ascii="等线" w:eastAsia="等线" w:hAnsi="等线" w:cs="宋体"/>
                <w:sz w:val="22"/>
                <w:szCs w:val="22"/>
              </w:rPr>
              <w:t>150</w:t>
            </w:r>
            <w:r>
              <w:rPr>
                <w:rFonts w:ascii="等线" w:eastAsia="等线" w:hAnsi="等线" w:cs="宋体"/>
                <w:sz w:val="22"/>
                <w:szCs w:val="22"/>
              </w:rPr>
              <w:t>。</w:t>
            </w:r>
          </w:p>
        </w:tc>
      </w:tr>
      <w:tr w:rsidR="00F9727E">
        <w:trPr>
          <w:trHeight w:val="66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9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材质：铝合金</w:t>
            </w:r>
            <w:r>
              <w:rPr>
                <w:rFonts w:ascii="等线" w:eastAsia="等线" w:hAnsi="等线" w:cs="宋体"/>
                <w:sz w:val="22"/>
                <w:szCs w:val="22"/>
              </w:rPr>
              <w:t>(</w:t>
            </w:r>
            <w:r>
              <w:rPr>
                <w:rFonts w:ascii="等线" w:eastAsia="等线" w:hAnsi="等线" w:cs="宋体"/>
                <w:sz w:val="22"/>
                <w:szCs w:val="22"/>
              </w:rPr>
              <w:t>符合</w:t>
            </w:r>
            <w:r>
              <w:rPr>
                <w:rFonts w:ascii="等线" w:eastAsia="等线" w:hAnsi="等线" w:cs="宋体"/>
                <w:sz w:val="22"/>
                <w:szCs w:val="22"/>
              </w:rPr>
              <w:t>6063-T5)</w:t>
            </w:r>
            <w:r>
              <w:rPr>
                <w:rFonts w:ascii="等线" w:eastAsia="等线" w:hAnsi="等线" w:cs="宋体"/>
                <w:sz w:val="22"/>
                <w:szCs w:val="22"/>
              </w:rPr>
              <w:t>、表面烤漆处理、截面无毛刺、表面无污染。</w:t>
            </w:r>
          </w:p>
        </w:tc>
      </w:tr>
      <w:tr w:rsidR="00F9727E">
        <w:trPr>
          <w:trHeight w:val="383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9727E">
            <w:pPr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9727E" w:rsidRDefault="00F64EA3">
            <w:pPr>
              <w:jc w:val="right"/>
              <w:rPr>
                <w:rFonts w:ascii="等线" w:eastAsia="等线" w:hAnsi="等线" w:cs="宋体" w:hint="default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10</w:t>
            </w:r>
            <w:r>
              <w:rPr>
                <w:rFonts w:ascii="等线" w:eastAsia="等线" w:hAnsi="等线" w:cs="宋体"/>
                <w:color w:val="000000"/>
                <w:sz w:val="22"/>
                <w:szCs w:val="22"/>
              </w:rPr>
              <w:t>、</w:t>
            </w:r>
          </w:p>
        </w:tc>
        <w:tc>
          <w:tcPr>
            <w:tcW w:w="6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9727E" w:rsidRDefault="00F64EA3">
            <w:pPr>
              <w:rPr>
                <w:rFonts w:ascii="等线" w:eastAsia="等线" w:hAnsi="等线" w:cs="宋体" w:hint="default"/>
                <w:sz w:val="22"/>
                <w:szCs w:val="22"/>
              </w:rPr>
            </w:pPr>
            <w:r>
              <w:rPr>
                <w:rFonts w:ascii="等线" w:eastAsia="等线" w:hAnsi="等线" w:cs="宋体"/>
                <w:sz w:val="22"/>
                <w:szCs w:val="22"/>
              </w:rPr>
              <w:t>燃烧滴落物：未引起脱脂棉燃烧或阴。</w:t>
            </w:r>
          </w:p>
        </w:tc>
      </w:tr>
    </w:tbl>
    <w:p w:rsidR="00F9727E" w:rsidRDefault="00F64EA3">
      <w:pPr>
        <w:rPr>
          <w:rFonts w:ascii="仿宋" w:eastAsia="仿宋" w:hAnsi="仿宋" w:cs="仿宋" w:hint="default"/>
          <w:b/>
          <w:bCs/>
          <w:sz w:val="31"/>
          <w:szCs w:val="31"/>
        </w:rPr>
      </w:pPr>
      <w:r>
        <w:rPr>
          <w:rFonts w:ascii="仿宋" w:eastAsia="仿宋" w:hAnsi="仿宋" w:cs="仿宋"/>
          <w:b/>
          <w:bCs/>
          <w:sz w:val="31"/>
          <w:szCs w:val="31"/>
        </w:rPr>
        <w:t>备注：</w:t>
      </w:r>
      <w:r>
        <w:rPr>
          <w:rFonts w:ascii="仿宋" w:eastAsia="仿宋" w:hAnsi="仿宋" w:cs="仿宋"/>
          <w:b/>
          <w:bCs/>
          <w:sz w:val="31"/>
          <w:szCs w:val="31"/>
        </w:rPr>
        <w:t>投标人投标时需提供卷帘样品一套（轨道长度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1 </w:t>
      </w:r>
      <w:r>
        <w:rPr>
          <w:rFonts w:ascii="仿宋" w:eastAsia="仿宋" w:hAnsi="仿宋" w:cs="仿宋"/>
          <w:b/>
          <w:bCs/>
          <w:sz w:val="31"/>
          <w:szCs w:val="31"/>
        </w:rPr>
        <w:t>米，窗帘高度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1.5 </w:t>
      </w:r>
      <w:r>
        <w:rPr>
          <w:rFonts w:ascii="仿宋" w:eastAsia="仿宋" w:hAnsi="仿宋" w:cs="仿宋"/>
          <w:b/>
          <w:bCs/>
          <w:sz w:val="31"/>
          <w:szCs w:val="31"/>
        </w:rPr>
        <w:t>米，配齐配件）</w:t>
      </w:r>
    </w:p>
    <w:p w:rsidR="00F9727E" w:rsidRDefault="00F64EA3">
      <w:pPr>
        <w:rPr>
          <w:rFonts w:ascii="仿宋" w:eastAsia="仿宋" w:hAnsi="仿宋" w:cs="仿宋" w:hint="default"/>
          <w:sz w:val="31"/>
          <w:szCs w:val="31"/>
        </w:rPr>
      </w:pPr>
      <w:r>
        <w:rPr>
          <w:rFonts w:ascii="仿宋" w:eastAsia="仿宋" w:hAnsi="仿宋" w:cs="仿宋"/>
          <w:b/>
          <w:bCs/>
          <w:sz w:val="31"/>
          <w:szCs w:val="31"/>
        </w:rPr>
        <w:t>四</w:t>
      </w:r>
      <w:r>
        <w:rPr>
          <w:rFonts w:ascii="仿宋" w:eastAsia="仿宋" w:hAnsi="仿宋" w:cs="仿宋"/>
          <w:b/>
          <w:bCs/>
          <w:sz w:val="31"/>
          <w:szCs w:val="31"/>
        </w:rPr>
        <w:t>、付款方式：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竣工验收后一个月内</w:t>
      </w:r>
      <w:r>
        <w:rPr>
          <w:rFonts w:ascii="仿宋" w:eastAsia="仿宋" w:hAnsi="仿宋" w:cs="仿宋"/>
          <w:sz w:val="31"/>
          <w:szCs w:val="31"/>
        </w:rPr>
        <w:t>付款。</w:t>
      </w:r>
    </w:p>
    <w:p w:rsidR="00F9727E" w:rsidRDefault="00F64EA3">
      <w:pPr>
        <w:rPr>
          <w:rFonts w:ascii="仿宋" w:eastAsia="仿宋" w:hAnsi="仿宋" w:cs="仿宋" w:hint="default"/>
          <w:sz w:val="31"/>
          <w:szCs w:val="31"/>
        </w:rPr>
      </w:pPr>
      <w:r>
        <w:rPr>
          <w:rFonts w:ascii="仿宋" w:eastAsia="仿宋" w:hAnsi="仿宋" w:cs="仿宋"/>
          <w:b/>
          <w:bCs/>
          <w:sz w:val="31"/>
          <w:szCs w:val="31"/>
        </w:rPr>
        <w:t>五、</w:t>
      </w:r>
      <w:r>
        <w:rPr>
          <w:rFonts w:ascii="仿宋" w:eastAsia="仿宋" w:hAnsi="仿宋" w:cs="仿宋"/>
          <w:b/>
          <w:bCs/>
          <w:sz w:val="31"/>
          <w:szCs w:val="31"/>
        </w:rPr>
        <w:t>供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</w:t>
      </w:r>
      <w:r>
        <w:rPr>
          <w:rFonts w:ascii="仿宋" w:eastAsia="仿宋" w:hAnsi="仿宋" w:cs="仿宋"/>
          <w:b/>
          <w:bCs/>
          <w:sz w:val="31"/>
          <w:szCs w:val="31"/>
        </w:rPr>
        <w:t>货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</w:t>
      </w:r>
      <w:r>
        <w:rPr>
          <w:rFonts w:ascii="仿宋" w:eastAsia="仿宋" w:hAnsi="仿宋" w:cs="仿宋"/>
          <w:b/>
          <w:bCs/>
          <w:sz w:val="31"/>
          <w:szCs w:val="31"/>
        </w:rPr>
        <w:t>期：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合同签订后，</w:t>
      </w:r>
      <w:r>
        <w:rPr>
          <w:rFonts w:ascii="仿宋" w:eastAsia="仿宋" w:hAnsi="仿宋" w:cs="仿宋"/>
          <w:sz w:val="31"/>
          <w:szCs w:val="31"/>
        </w:rPr>
        <w:t>15</w:t>
      </w:r>
      <w:r>
        <w:rPr>
          <w:rFonts w:ascii="仿宋" w:eastAsia="仿宋" w:hAnsi="仿宋" w:cs="仿宋"/>
          <w:sz w:val="31"/>
          <w:szCs w:val="31"/>
        </w:rPr>
        <w:t>天内货到现场并安装完毕。</w:t>
      </w:r>
      <w:r>
        <w:rPr>
          <w:rFonts w:ascii="仿宋" w:eastAsia="仿宋" w:hAnsi="仿宋" w:cs="仿宋"/>
          <w:sz w:val="31"/>
          <w:szCs w:val="31"/>
        </w:rPr>
        <w:t xml:space="preserve"> </w:t>
      </w:r>
    </w:p>
    <w:p w:rsidR="00F9727E" w:rsidRDefault="00F64EA3">
      <w:p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b/>
          <w:bCs/>
          <w:sz w:val="31"/>
          <w:szCs w:val="31"/>
        </w:rPr>
        <w:t>六</w:t>
      </w:r>
      <w:r>
        <w:rPr>
          <w:rFonts w:ascii="仿宋" w:eastAsia="仿宋" w:hAnsi="仿宋" w:cs="仿宋"/>
          <w:b/>
          <w:bCs/>
          <w:sz w:val="31"/>
          <w:szCs w:val="31"/>
        </w:rPr>
        <w:t>、质保期要求：</w:t>
      </w:r>
      <w:r>
        <w:rPr>
          <w:rFonts w:ascii="仿宋" w:eastAsia="仿宋" w:hAnsi="仿宋" w:cs="仿宋"/>
          <w:b/>
          <w:bCs/>
          <w:sz w:val="31"/>
          <w:szCs w:val="31"/>
        </w:rPr>
        <w:t xml:space="preserve"> </w:t>
      </w:r>
      <w:r>
        <w:rPr>
          <w:rFonts w:ascii="仿宋" w:eastAsia="仿宋" w:hAnsi="仿宋" w:cs="仿宋"/>
          <w:sz w:val="31"/>
          <w:szCs w:val="31"/>
        </w:rPr>
        <w:t>1</w:t>
      </w:r>
      <w:r>
        <w:rPr>
          <w:rFonts w:ascii="仿宋" w:eastAsia="仿宋" w:hAnsi="仿宋" w:cs="仿宋"/>
          <w:sz w:val="31"/>
          <w:szCs w:val="31"/>
        </w:rPr>
        <w:t>、本项目的免费质保期</w:t>
      </w:r>
      <w:r>
        <w:rPr>
          <w:rFonts w:ascii="仿宋" w:eastAsia="仿宋" w:hAnsi="仿宋" w:cs="仿宋"/>
          <w:sz w:val="31"/>
          <w:szCs w:val="31"/>
        </w:rPr>
        <w:t>2</w:t>
      </w:r>
      <w:r>
        <w:rPr>
          <w:rFonts w:ascii="仿宋" w:eastAsia="仿宋" w:hAnsi="仿宋" w:cs="仿宋"/>
          <w:sz w:val="31"/>
          <w:szCs w:val="31"/>
        </w:rPr>
        <w:t>年。</w:t>
      </w:r>
      <w:r>
        <w:rPr>
          <w:rFonts w:ascii="仿宋" w:eastAsia="仿宋" w:hAnsi="仿宋" w:cs="仿宋"/>
          <w:sz w:val="31"/>
          <w:szCs w:val="31"/>
        </w:rPr>
        <w:t xml:space="preserve"> 2</w:t>
      </w:r>
      <w:r>
        <w:rPr>
          <w:rFonts w:ascii="仿宋" w:eastAsia="仿宋" w:hAnsi="仿宋" w:cs="仿宋"/>
          <w:color w:val="000000"/>
          <w:sz w:val="31"/>
          <w:szCs w:val="31"/>
        </w:rPr>
        <w:t>、</w:t>
      </w:r>
      <w:r>
        <w:rPr>
          <w:rFonts w:ascii="仿宋" w:eastAsia="仿宋" w:hAnsi="仿宋" w:cs="仿宋"/>
          <w:color w:val="000000"/>
          <w:sz w:val="31"/>
          <w:szCs w:val="31"/>
        </w:rPr>
        <w:t xml:space="preserve"> </w:t>
      </w:r>
      <w:r>
        <w:rPr>
          <w:rFonts w:ascii="仿宋" w:eastAsia="仿宋" w:hAnsi="仿宋" w:cs="仿宋"/>
          <w:color w:val="000000"/>
          <w:sz w:val="31"/>
          <w:szCs w:val="31"/>
        </w:rPr>
        <w:t>质保期内，承包人免费维修、保养。</w:t>
      </w:r>
      <w:r>
        <w:rPr>
          <w:rFonts w:ascii="仿宋" w:eastAsia="仿宋" w:hAnsi="仿宋" w:cs="仿宋"/>
          <w:color w:val="000000"/>
          <w:sz w:val="31"/>
          <w:szCs w:val="31"/>
        </w:rPr>
        <w:t xml:space="preserve"> 3</w:t>
      </w:r>
      <w:r>
        <w:rPr>
          <w:rFonts w:ascii="仿宋" w:eastAsia="仿宋" w:hAnsi="仿宋" w:cs="仿宋"/>
          <w:color w:val="000000"/>
          <w:sz w:val="31"/>
          <w:szCs w:val="31"/>
        </w:rPr>
        <w:t>、在质保期内发生问题，承包人应在收到发包人通知后</w:t>
      </w:r>
      <w:r>
        <w:rPr>
          <w:rFonts w:ascii="仿宋" w:eastAsia="仿宋" w:hAnsi="仿宋" w:cs="仿宋"/>
          <w:color w:val="000000"/>
          <w:sz w:val="31"/>
          <w:szCs w:val="31"/>
        </w:rPr>
        <w:t xml:space="preserve"> 6 </w:t>
      </w:r>
      <w:r>
        <w:rPr>
          <w:rFonts w:ascii="仿宋" w:eastAsia="仿宋" w:hAnsi="仿宋" w:cs="仿宋"/>
          <w:color w:val="000000"/>
          <w:sz w:val="31"/>
          <w:szCs w:val="31"/>
        </w:rPr>
        <w:t>小时内派合格的技术人员并携带工器具无条件到现场作维修服务。</w:t>
      </w:r>
    </w:p>
    <w:p w:rsidR="00F9727E" w:rsidRDefault="00F64EA3">
      <w:pPr>
        <w:rPr>
          <w:rFonts w:ascii="仿宋" w:eastAsia="仿宋" w:hAnsi="仿宋" w:cs="仿宋" w:hint="default"/>
          <w:color w:val="000000"/>
          <w:sz w:val="31"/>
          <w:szCs w:val="31"/>
        </w:rPr>
      </w:pPr>
      <w:r>
        <w:rPr>
          <w:rFonts w:ascii="仿宋" w:eastAsia="仿宋" w:hAnsi="仿宋" w:cs="仿宋"/>
          <w:color w:val="000000"/>
          <w:sz w:val="31"/>
          <w:szCs w:val="31"/>
        </w:rPr>
        <w:t>七、参考图</w:t>
      </w:r>
    </w:p>
    <w:p w:rsidR="00F9727E" w:rsidRDefault="00F64EA3">
      <w:pPr>
        <w:rPr>
          <w:rFonts w:hint="default"/>
        </w:rPr>
      </w:pPr>
      <w:r>
        <w:rPr>
          <w:noProof/>
        </w:rPr>
        <w:drawing>
          <wp:inline distT="0" distB="0" distL="114300" distR="114300">
            <wp:extent cx="5269865" cy="2884170"/>
            <wp:effectExtent l="0" t="0" r="698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27E" w:rsidRDefault="00F64EA3">
      <w:pPr>
        <w:rPr>
          <w:rFonts w:hint="default"/>
        </w:rPr>
      </w:pPr>
      <w:r>
        <w:rPr>
          <w:rFonts w:hint="default"/>
        </w:rPr>
        <w:t>共七套，三层五个窗</w:t>
      </w:r>
      <w:r>
        <w:t>口</w:t>
      </w:r>
      <w:r>
        <w:rPr>
          <w:rFonts w:hint="default"/>
        </w:rPr>
        <w:t>，两层南北各一个窗</w:t>
      </w:r>
      <w:r>
        <w:t>口。卷帘拉绳高度统一放至图中“自助服务区”横梁上口。</w:t>
      </w:r>
    </w:p>
    <w:sectPr w:rsidR="00F972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D540373"/>
    <w:multiLevelType w:val="singleLevel"/>
    <w:tmpl w:val="CD540373"/>
    <w:lvl w:ilvl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267934"/>
    <w:rsid w:val="00F64EA3"/>
    <w:rsid w:val="00F9727E"/>
    <w:rsid w:val="24AD32BB"/>
    <w:rsid w:val="4226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48D56EC-C581-45E8-AC63-7AD2602F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宋体" w:hAnsi="宋体" w:hint="eastAsia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844</Characters>
  <Application>Microsoft Office Word</Application>
  <DocSecurity>0</DocSecurity>
  <Lines>7</Lines>
  <Paragraphs>1</Paragraphs>
  <ScaleCrop>false</ScaleCrop>
  <Company>微软中国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杜军</dc:creator>
  <cp:lastModifiedBy>个人用户</cp:lastModifiedBy>
  <cp:revision>2</cp:revision>
  <cp:lastPrinted>2026-08-04T01:24:00Z</cp:lastPrinted>
  <dcterms:created xsi:type="dcterms:W3CDTF">2026-08-06T00:19:00Z</dcterms:created>
  <dcterms:modified xsi:type="dcterms:W3CDTF">2026-08-06T00:19:00Z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4CAF950A425E45049B9B5D95BA1337B8_11</vt:lpwstr>
  </property>
  <property fmtid="{D5CDD505-2E9C-101B-9397-08002B2CF9AE}" pid="4" name="KSOTemplateDocerSaveRecord">
    <vt:lpwstr>eyJoZGlkIjoiZjZkYzNlZDVmZWU5YzY0ZDNjMTYzMzJiMmRjMTFkNjQiLCJ1c2VySWQiOiI2NTAyODI4ODQifQ==</vt:lpwstr>
  </property>
</Properties>
</file>