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361" w:rsidRDefault="005521A1">
      <w:pPr>
        <w:spacing w:line="480" w:lineRule="exact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2026</w:t>
      </w:r>
      <w:r>
        <w:rPr>
          <w:rFonts w:hint="eastAsia"/>
          <w:sz w:val="36"/>
          <w:szCs w:val="36"/>
        </w:rPr>
        <w:t>年</w:t>
      </w:r>
      <w:r>
        <w:rPr>
          <w:rFonts w:hint="eastAsia"/>
          <w:sz w:val="36"/>
          <w:szCs w:val="36"/>
        </w:rPr>
        <w:t>8</w:t>
      </w:r>
      <w:r>
        <w:rPr>
          <w:rFonts w:hint="eastAsia"/>
          <w:sz w:val="36"/>
          <w:szCs w:val="36"/>
        </w:rPr>
        <w:t>月零星维修集中议价项目</w:t>
      </w:r>
    </w:p>
    <w:p w:rsidR="00B14361" w:rsidRDefault="005521A1">
      <w:pPr>
        <w:spacing w:line="480" w:lineRule="exact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客户需求书</w:t>
      </w:r>
    </w:p>
    <w:p w:rsidR="00B14361" w:rsidRDefault="005521A1">
      <w:pPr>
        <w:snapToGrid w:val="0"/>
        <w:rPr>
          <w:sz w:val="28"/>
          <w:szCs w:val="28"/>
        </w:rPr>
      </w:pPr>
      <w:r>
        <w:rPr>
          <w:rFonts w:ascii="宋体" w:hAnsi="宋体" w:cs="宋体" w:hint="eastAsia"/>
          <w:bCs/>
          <w:sz w:val="28"/>
          <w:szCs w:val="28"/>
        </w:rPr>
        <w:t>一、项目背景：</w:t>
      </w:r>
    </w:p>
    <w:p w:rsidR="00B14361" w:rsidRDefault="005521A1">
      <w:pPr>
        <w:snapToGrid w:val="0"/>
        <w:ind w:firstLineChars="200" w:firstLine="560"/>
        <w:jc w:val="left"/>
        <w:rPr>
          <w:rFonts w:ascii="宋体" w:hAnsi="宋体" w:cs="宋体"/>
          <w:bCs/>
          <w:sz w:val="28"/>
          <w:szCs w:val="28"/>
        </w:rPr>
      </w:pPr>
      <w:r>
        <w:rPr>
          <w:rFonts w:ascii="宋体" w:hAnsi="宋体" w:cs="宋体" w:hint="eastAsia"/>
          <w:bCs/>
          <w:sz w:val="28"/>
          <w:szCs w:val="28"/>
        </w:rPr>
        <w:t>各科室依据工作实际需要，近期申请的维修改造工作，统一打包进行议价。</w:t>
      </w:r>
    </w:p>
    <w:p w:rsidR="00B14361" w:rsidRDefault="005521A1">
      <w:pPr>
        <w:snapToGrid w:val="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二、项目控制价合计为</w:t>
      </w:r>
      <w:r>
        <w:rPr>
          <w:rFonts w:hint="eastAsia"/>
          <w:sz w:val="28"/>
          <w:szCs w:val="28"/>
        </w:rPr>
        <w:t>12800</w:t>
      </w:r>
      <w:r>
        <w:rPr>
          <w:rFonts w:hint="eastAsia"/>
          <w:sz w:val="28"/>
          <w:szCs w:val="28"/>
        </w:rPr>
        <w:t>元。已实际中标价为准，零星维修项目投标单位请于</w:t>
      </w:r>
      <w:r>
        <w:rPr>
          <w:rFonts w:hint="eastAsia"/>
          <w:sz w:val="28"/>
          <w:szCs w:val="28"/>
        </w:rPr>
        <w:t>8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21</w:t>
      </w:r>
      <w:r>
        <w:rPr>
          <w:rFonts w:hint="eastAsia"/>
          <w:sz w:val="28"/>
          <w:szCs w:val="28"/>
        </w:rPr>
        <w:t>日下午</w:t>
      </w: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点行政楼一层集合，统一勘查现场，充分考虑各种不利因素。中标单位不得已不了解现场为由提出任何变更要求。</w:t>
      </w:r>
    </w:p>
    <w:p w:rsidR="00B14361" w:rsidRDefault="005521A1">
      <w:pPr>
        <w:snapToGrid w:val="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三、施工前需到物业公司完成报备手续，施工垃圾自行外运。如需动火，须办理动火证，严格落实动火操作相关规定。因医院正在营业，施工不得影响医院的正常诊疗活动。</w:t>
      </w:r>
    </w:p>
    <w:p w:rsidR="00B14361" w:rsidRDefault="005521A1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四、报价清单</w:t>
      </w:r>
      <w:bookmarkStart w:id="0" w:name="_GoBack"/>
      <w:bookmarkEnd w:id="0"/>
    </w:p>
    <w:tbl>
      <w:tblPr>
        <w:tblW w:w="8780" w:type="dxa"/>
        <w:tblInd w:w="93" w:type="dxa"/>
        <w:tblLook w:val="0000" w:firstRow="0" w:lastRow="0" w:firstColumn="0" w:lastColumn="0" w:noHBand="0" w:noVBand="0"/>
      </w:tblPr>
      <w:tblGrid>
        <w:gridCol w:w="655"/>
        <w:gridCol w:w="1977"/>
        <w:gridCol w:w="2585"/>
        <w:gridCol w:w="857"/>
        <w:gridCol w:w="857"/>
        <w:gridCol w:w="857"/>
        <w:gridCol w:w="992"/>
      </w:tblGrid>
      <w:tr w:rsidR="00B14361">
        <w:trPr>
          <w:trHeight w:val="752"/>
        </w:trPr>
        <w:tc>
          <w:tcPr>
            <w:tcW w:w="87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工程量清单计价表</w:t>
            </w:r>
          </w:p>
        </w:tc>
      </w:tr>
      <w:tr w:rsidR="00B14361">
        <w:trPr>
          <w:trHeight w:val="752"/>
        </w:trPr>
        <w:tc>
          <w:tcPr>
            <w:tcW w:w="87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工程名称:8月集中议价零星改造工程</w:t>
            </w:r>
          </w:p>
        </w:tc>
      </w:tr>
      <w:tr w:rsidR="00B14361">
        <w:trPr>
          <w:trHeight w:val="312"/>
        </w:trPr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项目名称</w:t>
            </w:r>
          </w:p>
        </w:tc>
        <w:tc>
          <w:tcPr>
            <w:tcW w:w="25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项目内容</w:t>
            </w:r>
          </w:p>
        </w:tc>
        <w:tc>
          <w:tcPr>
            <w:tcW w:w="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计量单位</w:t>
            </w:r>
          </w:p>
        </w:tc>
        <w:tc>
          <w:tcPr>
            <w:tcW w:w="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工程量</w:t>
            </w:r>
          </w:p>
        </w:tc>
        <w:tc>
          <w:tcPr>
            <w:tcW w:w="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单价(元)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总价(元)</w:t>
            </w:r>
          </w:p>
        </w:tc>
      </w:tr>
      <w:tr w:rsidR="00B14361">
        <w:trPr>
          <w:trHeight w:val="359"/>
        </w:trPr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5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B14361">
        <w:trPr>
          <w:trHeight w:val="341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一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住院药房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B14361">
        <w:trPr>
          <w:trHeight w:val="1664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办公室隔墙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1、轻钢龙骨、双面石膏板、腻子找平、乳胶漆2遍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2、室内吊顶高度2.83米、新建隔墙高度距离吊顶底口300MM。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㎡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29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B14361">
        <w:trPr>
          <w:trHeight w:val="1092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铝合金推拉门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1500*2200，优质成品室内铝合金推拉门，全套优质五金配件，无门坎。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樘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B14361">
        <w:trPr>
          <w:trHeight w:val="816"/>
        </w:trPr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空调安装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35挂机清洗安装、抽真空、加氟，配遥控器。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B14361">
        <w:trPr>
          <w:trHeight w:val="816"/>
        </w:trPr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空调管路含信号线（吊顶内布放管路）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米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B14361">
        <w:trPr>
          <w:trHeight w:val="1113"/>
        </w:trPr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空调插座布设，电源线路（3X4MM²），布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设线槽，含空调插座一个。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米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B14361">
        <w:trPr>
          <w:trHeight w:val="604"/>
        </w:trPr>
        <w:tc>
          <w:tcPr>
            <w:tcW w:w="77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小计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0</w:t>
            </w:r>
          </w:p>
        </w:tc>
      </w:tr>
      <w:tr w:rsidR="00B14361">
        <w:trPr>
          <w:trHeight w:val="392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二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门诊部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B14361">
        <w:trPr>
          <w:trHeight w:val="1177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门诊窗口改造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现有窗口玻璃下移25CM，重新安装，上方补装高度25CM玻璃，10MM钢化玻璃。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块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B14361">
        <w:trPr>
          <w:trHeight w:val="498"/>
        </w:trPr>
        <w:tc>
          <w:tcPr>
            <w:tcW w:w="77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小计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0</w:t>
            </w:r>
          </w:p>
        </w:tc>
      </w:tr>
      <w:tr w:rsidR="00B14361">
        <w:trPr>
          <w:trHeight w:val="455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三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急诊病区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B14361">
        <w:trPr>
          <w:trHeight w:val="1028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热水器安装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美的，40L，2000W桶式热水器（利旧）安装及现场连接管布设，含配件。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套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B14361">
        <w:trPr>
          <w:trHeight w:val="1333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电源敷设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布设线槽2.5平方三芯电源线采购、布设（含吊顶拆除恢复、线管、线槽人工费等一切费用）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米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60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B14361">
        <w:trPr>
          <w:trHeight w:val="816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插座安装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5孔明装热水器插座采购、安装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套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B14361">
        <w:trPr>
          <w:trHeight w:val="816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漏保安装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配电箱内加2p漏保40A一个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套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B14361">
        <w:trPr>
          <w:trHeight w:val="498"/>
        </w:trPr>
        <w:tc>
          <w:tcPr>
            <w:tcW w:w="77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小计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0</w:t>
            </w:r>
          </w:p>
        </w:tc>
      </w:tr>
      <w:tr w:rsidR="00B14361">
        <w:trPr>
          <w:trHeight w:val="498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四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场内搬运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B14361">
        <w:trPr>
          <w:trHeight w:val="1452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搬运用工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凤凰山医院废旧物品仓库场内家具、设备倒运。男性工人，具有良好的搬运能力，场内家具、设备倒运。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工日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B14361">
        <w:trPr>
          <w:trHeight w:val="498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小计</w:t>
            </w:r>
          </w:p>
        </w:tc>
        <w:tc>
          <w:tcPr>
            <w:tcW w:w="8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B14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0</w:t>
            </w:r>
          </w:p>
        </w:tc>
      </w:tr>
      <w:tr w:rsidR="00B14361">
        <w:trPr>
          <w:trHeight w:val="508"/>
        </w:trPr>
        <w:tc>
          <w:tcPr>
            <w:tcW w:w="77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合计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61" w:rsidRDefault="00552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0</w:t>
            </w:r>
          </w:p>
        </w:tc>
      </w:tr>
    </w:tbl>
    <w:p w:rsidR="00B14361" w:rsidRDefault="00B14361"/>
    <w:p w:rsidR="00B14361" w:rsidRDefault="00B14361">
      <w:pPr>
        <w:jc w:val="left"/>
      </w:pPr>
    </w:p>
    <w:p w:rsidR="005521A1" w:rsidRDefault="005521A1">
      <w:pPr>
        <w:jc w:val="left"/>
      </w:pPr>
      <w:r>
        <w:rPr>
          <w:rFonts w:hint="eastAsia"/>
          <w:sz w:val="32"/>
          <w:szCs w:val="32"/>
        </w:rPr>
        <w:lastRenderedPageBreak/>
        <w:t>五、参考图</w:t>
      </w:r>
      <w:r w:rsidR="0020553B">
        <w:rPr>
          <w:noProof/>
        </w:rPr>
        <w:drawing>
          <wp:inline distT="0" distB="0" distL="0" distR="0">
            <wp:extent cx="4107180" cy="3848100"/>
            <wp:effectExtent l="0" t="0" r="0" b="0"/>
            <wp:docPr id="1" name="图片 2" descr="1b846e26c8789582a7ed6c342cc8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1b846e26c8789582a7ed6c342cc843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718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553B">
        <w:rPr>
          <w:noProof/>
        </w:rPr>
        <w:drawing>
          <wp:inline distT="0" distB="0" distL="0" distR="0">
            <wp:extent cx="3886200" cy="4358640"/>
            <wp:effectExtent l="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435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sectPr w:rsidR="005521A1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B87" w:rsidRDefault="00C85B87" w:rsidP="0020553B">
      <w:r>
        <w:separator/>
      </w:r>
    </w:p>
  </w:endnote>
  <w:endnote w:type="continuationSeparator" w:id="0">
    <w:p w:rsidR="00C85B87" w:rsidRDefault="00C85B87" w:rsidP="00205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B87" w:rsidRDefault="00C85B87" w:rsidP="0020553B">
      <w:r>
        <w:separator/>
      </w:r>
    </w:p>
  </w:footnote>
  <w:footnote w:type="continuationSeparator" w:id="0">
    <w:p w:rsidR="00C85B87" w:rsidRDefault="00C85B87" w:rsidP="002055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FB164C"/>
    <w:multiLevelType w:val="multilevel"/>
    <w:tmpl w:val="70FB164C"/>
    <w:lvl w:ilvl="0">
      <w:start w:val="1"/>
      <w:numFmt w:val="decimal"/>
      <w:pStyle w:val="1"/>
      <w:lvlText w:val="%1"/>
      <w:lvlJc w:val="left"/>
      <w:pPr>
        <w:tabs>
          <w:tab w:val="num" w:pos="3665"/>
        </w:tabs>
        <w:ind w:left="366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35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56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99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562"/>
        </w:tabs>
        <w:ind w:left="5102" w:hanging="17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ZkYzNlZDVmZWU5YzY0ZDNjMTYzMzJiMmRjMTFkNjQifQ=="/>
    <w:docVar w:name="KSO_WPS_MARK_KEY" w:val="0bc4950c-6c78-4506-a47c-e18f4c7de9ee"/>
  </w:docVars>
  <w:rsids>
    <w:rsidRoot w:val="00E66088"/>
    <w:rsid w:val="0020553B"/>
    <w:rsid w:val="0040734D"/>
    <w:rsid w:val="005521A1"/>
    <w:rsid w:val="005E4262"/>
    <w:rsid w:val="00930F14"/>
    <w:rsid w:val="00B14361"/>
    <w:rsid w:val="00C85B87"/>
    <w:rsid w:val="00E66088"/>
    <w:rsid w:val="0C784A62"/>
    <w:rsid w:val="0F7D66DA"/>
    <w:rsid w:val="10246160"/>
    <w:rsid w:val="11387673"/>
    <w:rsid w:val="153010DA"/>
    <w:rsid w:val="170D25B1"/>
    <w:rsid w:val="17EA470D"/>
    <w:rsid w:val="18027483"/>
    <w:rsid w:val="18D7203F"/>
    <w:rsid w:val="1BD47DF0"/>
    <w:rsid w:val="1D3F23D4"/>
    <w:rsid w:val="200462CD"/>
    <w:rsid w:val="20182BC7"/>
    <w:rsid w:val="227A0B03"/>
    <w:rsid w:val="25176F49"/>
    <w:rsid w:val="26E135C7"/>
    <w:rsid w:val="2840134B"/>
    <w:rsid w:val="31522B37"/>
    <w:rsid w:val="32D3299E"/>
    <w:rsid w:val="37B705D5"/>
    <w:rsid w:val="38C77D62"/>
    <w:rsid w:val="397B641D"/>
    <w:rsid w:val="3A2E210F"/>
    <w:rsid w:val="3ADF4B7B"/>
    <w:rsid w:val="3B41646E"/>
    <w:rsid w:val="3BEB397A"/>
    <w:rsid w:val="3CC37904"/>
    <w:rsid w:val="3FCB5DA4"/>
    <w:rsid w:val="3FEA601F"/>
    <w:rsid w:val="40D955BF"/>
    <w:rsid w:val="41E619F3"/>
    <w:rsid w:val="42DC7C35"/>
    <w:rsid w:val="45C51296"/>
    <w:rsid w:val="45C8659E"/>
    <w:rsid w:val="474952EC"/>
    <w:rsid w:val="4DFC7D4D"/>
    <w:rsid w:val="4E8441CB"/>
    <w:rsid w:val="50A26F01"/>
    <w:rsid w:val="51C11A4D"/>
    <w:rsid w:val="55F770AA"/>
    <w:rsid w:val="58574E65"/>
    <w:rsid w:val="5D8A62F6"/>
    <w:rsid w:val="5F3C4783"/>
    <w:rsid w:val="63977257"/>
    <w:rsid w:val="63BC3BA0"/>
    <w:rsid w:val="63F3407B"/>
    <w:rsid w:val="65E664C8"/>
    <w:rsid w:val="66616CE4"/>
    <w:rsid w:val="6C2A57A9"/>
    <w:rsid w:val="70095CA4"/>
    <w:rsid w:val="7034064D"/>
    <w:rsid w:val="70555347"/>
    <w:rsid w:val="7BE552CB"/>
    <w:rsid w:val="7C573578"/>
    <w:rsid w:val="7CD3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DA197E0-BD73-4B4F-B80C-F8ABB61F0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tabs>
        <w:tab w:val="left" w:pos="3665"/>
      </w:tabs>
      <w:spacing w:before="240" w:after="240" w:line="480" w:lineRule="exact"/>
      <w:jc w:val="center"/>
      <w:outlineLvl w:val="0"/>
    </w:pPr>
    <w:rPr>
      <w:rFonts w:ascii="黑体" w:eastAsia="黑体"/>
      <w:kern w:val="44"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unhideWhenUsed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61">
    <w:name w:val="font61"/>
    <w:basedOn w:val="a0"/>
    <w:rPr>
      <w:rFonts w:ascii="Calibri" w:hAnsi="Calibri" w:cs="Calibri"/>
      <w:i w:val="0"/>
      <w:iCs w:val="0"/>
      <w:color w:val="000000"/>
      <w:sz w:val="24"/>
      <w:szCs w:val="24"/>
      <w:u w:val="none"/>
    </w:rPr>
  </w:style>
  <w:style w:type="character" w:customStyle="1" w:styleId="font41">
    <w:name w:val="font41"/>
    <w:basedOn w:val="a0"/>
    <w:rPr>
      <w:rFonts w:ascii="宋体" w:eastAsia="宋体" w:hAnsi="宋体" w:cs="宋体" w:hint="eastAsia"/>
      <w:i w:val="0"/>
      <w:iCs w:val="0"/>
      <w:color w:val="000000"/>
      <w:sz w:val="24"/>
      <w:szCs w:val="24"/>
      <w:u w:val="none"/>
    </w:rPr>
  </w:style>
  <w:style w:type="character" w:customStyle="1" w:styleId="font21">
    <w:name w:val="font21"/>
    <w:basedOn w:val="a0"/>
    <w:rPr>
      <w:rFonts w:ascii="Arial" w:hAnsi="Arial" w:cs="Arial" w:hint="default"/>
      <w:i w:val="0"/>
      <w:iCs w:val="0"/>
      <w:color w:val="000000"/>
      <w:sz w:val="20"/>
      <w:szCs w:val="20"/>
      <w:u w:val="none"/>
    </w:rPr>
  </w:style>
  <w:style w:type="character" w:customStyle="1" w:styleId="font31">
    <w:name w:val="font31"/>
    <w:basedOn w:val="a0"/>
    <w:rPr>
      <w:rFonts w:ascii="宋体" w:eastAsia="宋体" w:hAnsi="宋体" w:cs="宋体" w:hint="eastAsia"/>
      <w:i w:val="0"/>
      <w:iCs w:val="0"/>
      <w:color w:val="000000"/>
      <w:sz w:val="20"/>
      <w:szCs w:val="20"/>
      <w:u w:val="none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i w:val="0"/>
      <w:iCs w:val="0"/>
      <w:color w:val="000000"/>
      <w:sz w:val="20"/>
      <w:szCs w:val="20"/>
      <w:u w:val="none"/>
    </w:rPr>
  </w:style>
  <w:style w:type="character" w:customStyle="1" w:styleId="font71">
    <w:name w:val="font71"/>
    <w:basedOn w:val="a0"/>
    <w:rPr>
      <w:rFonts w:ascii="Times New Roman" w:hAnsi="Times New Roman" w:cs="Times New Roman" w:hint="default"/>
      <w:i w:val="0"/>
      <w:iCs w:val="0"/>
      <w:color w:val="000000"/>
      <w:sz w:val="20"/>
      <w:szCs w:val="20"/>
      <w:u w:val="none"/>
    </w:rPr>
  </w:style>
  <w:style w:type="paragraph" w:styleId="a4">
    <w:name w:val="header"/>
    <w:basedOn w:val="a"/>
    <w:link w:val="a5"/>
    <w:rsid w:val="002055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20553B"/>
    <w:rPr>
      <w:rFonts w:ascii="Calibri" w:hAnsi="Calibri"/>
      <w:kern w:val="2"/>
      <w:sz w:val="18"/>
      <w:szCs w:val="18"/>
    </w:rPr>
  </w:style>
  <w:style w:type="paragraph" w:styleId="a6">
    <w:name w:val="footer"/>
    <w:basedOn w:val="a"/>
    <w:link w:val="a7"/>
    <w:rsid w:val="002055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20553B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个人用户</cp:lastModifiedBy>
  <cp:revision>2</cp:revision>
  <cp:lastPrinted>2025-11-10T08:30:00Z</cp:lastPrinted>
  <dcterms:created xsi:type="dcterms:W3CDTF">2026-08-20T07:46:00Z</dcterms:created>
  <dcterms:modified xsi:type="dcterms:W3CDTF">2026-08-20T07:46:00Z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2052-12.1.0.26936</vt:lpwstr>
  </property>
  <property fmtid="{D5CDD505-2E9C-101B-9397-08002B2CF9AE}" pid="3" name="ICV">
    <vt:lpwstr>8EB0C569F78E4B7CB2B95A03F2D042FC</vt:lpwstr>
  </property>
  <property fmtid="{D5CDD505-2E9C-101B-9397-08002B2CF9AE}" pid="4" name="KSOTemplateDocerSaveRecord">
    <vt:lpwstr>eyJoZGlkIjoiMDM3NmVhYjI5Y2YyZTQ1ZTczMjIzMGQ4NDAzY2YyODEiLCJ1c2VySWQiOiI2NTAyODI4ODQifQ==</vt:lpwstr>
  </property>
</Properties>
</file>